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16E688" w14:textId="77777777" w:rsidR="00DA4D1C" w:rsidRPr="00C93938" w:rsidRDefault="004A26E6" w:rsidP="004A26E6">
      <w:pPr>
        <w:tabs>
          <w:tab w:val="center" w:pos="4680"/>
        </w:tabs>
        <w:suppressAutoHyphens/>
        <w:rPr>
          <w:rFonts w:asciiTheme="minorHAnsi" w:hAnsiTheme="minorHAnsi"/>
          <w:b/>
          <w:spacing w:val="-3"/>
          <w:sz w:val="24"/>
          <w:szCs w:val="24"/>
          <w:lang w:val="fr-FR"/>
        </w:rPr>
      </w:pPr>
      <w:bookmarkStart w:id="0" w:name="_GoBack"/>
      <w:bookmarkEnd w:id="0"/>
      <w:r w:rsidRPr="00440B0A">
        <w:rPr>
          <w:rFonts w:ascii="Times New Roman" w:hAnsi="Times New Roman"/>
          <w:b/>
          <w:spacing w:val="-3"/>
          <w:sz w:val="22"/>
          <w:szCs w:val="22"/>
        </w:rPr>
        <w:tab/>
      </w:r>
      <w:r w:rsidRPr="00C93938">
        <w:rPr>
          <w:rFonts w:asciiTheme="minorHAnsi" w:hAnsiTheme="minorHAnsi"/>
          <w:b/>
          <w:spacing w:val="-3"/>
          <w:sz w:val="24"/>
          <w:szCs w:val="24"/>
          <w:lang w:val="fr-FR"/>
        </w:rPr>
        <w:t>Ishac Diwan</w:t>
      </w:r>
    </w:p>
    <w:p w14:paraId="0A96E20D" w14:textId="77777777" w:rsidR="00DA4D1C" w:rsidRPr="00C93938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  <w:lang w:val="fr-FR"/>
        </w:rPr>
      </w:pPr>
    </w:p>
    <w:p w14:paraId="596ABCE6" w14:textId="77777777" w:rsidR="00997A85" w:rsidRPr="00C93938" w:rsidRDefault="00997A85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  <w:lang w:val="fr-FR"/>
        </w:rPr>
      </w:pPr>
    </w:p>
    <w:p w14:paraId="6EDDBBE3" w14:textId="77777777" w:rsidR="008C0281" w:rsidRDefault="008C0281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  <w:lang w:val="fr-FR"/>
        </w:rPr>
      </w:pPr>
      <w:r>
        <w:rPr>
          <w:rFonts w:asciiTheme="minorHAnsi" w:hAnsiTheme="minorHAnsi"/>
          <w:spacing w:val="-3"/>
          <w:sz w:val="24"/>
          <w:szCs w:val="24"/>
          <w:lang w:val="fr-FR"/>
        </w:rPr>
        <w:t>22bis rue de Paradis, Paris 75010, France,</w:t>
      </w:r>
    </w:p>
    <w:p w14:paraId="4B7DE8BA" w14:textId="77777777" w:rsidR="00E840B0" w:rsidRPr="00C93938" w:rsidRDefault="00E840B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  <w:lang w:val="fr-FR"/>
        </w:rPr>
      </w:pPr>
      <w:r w:rsidRPr="00C93938">
        <w:rPr>
          <w:rFonts w:asciiTheme="minorHAnsi" w:hAnsiTheme="minorHAnsi"/>
          <w:spacing w:val="-3"/>
          <w:sz w:val="24"/>
          <w:szCs w:val="24"/>
          <w:lang w:val="fr-FR"/>
        </w:rPr>
        <w:t>6 Athens Terrace</w:t>
      </w:r>
      <w:r w:rsidR="00617AA7" w:rsidRPr="00C93938">
        <w:rPr>
          <w:rFonts w:asciiTheme="minorHAnsi" w:hAnsiTheme="minorHAnsi"/>
          <w:spacing w:val="-3"/>
          <w:sz w:val="24"/>
          <w:szCs w:val="24"/>
          <w:lang w:val="fr-FR"/>
        </w:rPr>
        <w:t xml:space="preserve">, </w:t>
      </w:r>
      <w:r w:rsidRPr="00C93938">
        <w:rPr>
          <w:rFonts w:asciiTheme="minorHAnsi" w:hAnsiTheme="minorHAnsi"/>
          <w:spacing w:val="-3"/>
          <w:sz w:val="24"/>
          <w:szCs w:val="24"/>
          <w:lang w:val="fr-FR"/>
        </w:rPr>
        <w:t xml:space="preserve">Cambridge, MA, </w:t>
      </w:r>
      <w:r w:rsidR="00AE72C1" w:rsidRPr="00C93938">
        <w:rPr>
          <w:rFonts w:asciiTheme="minorHAnsi" w:hAnsiTheme="minorHAnsi"/>
          <w:spacing w:val="-3"/>
          <w:sz w:val="24"/>
          <w:szCs w:val="24"/>
          <w:lang w:val="fr-FR"/>
        </w:rPr>
        <w:t xml:space="preserve">02138, </w:t>
      </w:r>
      <w:r w:rsidRPr="00C93938">
        <w:rPr>
          <w:rFonts w:asciiTheme="minorHAnsi" w:hAnsiTheme="minorHAnsi"/>
          <w:spacing w:val="-3"/>
          <w:sz w:val="24"/>
          <w:szCs w:val="24"/>
          <w:lang w:val="fr-FR"/>
        </w:rPr>
        <w:t>USA</w:t>
      </w:r>
    </w:p>
    <w:p w14:paraId="38560BC0" w14:textId="77777777" w:rsidR="00E840B0" w:rsidRPr="00C93938" w:rsidRDefault="00E840B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  <w:lang w:val="fr-FR"/>
        </w:rPr>
      </w:pPr>
      <w:r w:rsidRPr="00C93938">
        <w:rPr>
          <w:rFonts w:asciiTheme="minorHAnsi" w:hAnsiTheme="minorHAnsi"/>
          <w:spacing w:val="-3"/>
          <w:sz w:val="24"/>
          <w:szCs w:val="24"/>
          <w:lang w:val="fr-FR"/>
        </w:rPr>
        <w:t>Tel. 1-617-8403200</w:t>
      </w:r>
      <w:r w:rsidR="00617AA7" w:rsidRPr="00C93938">
        <w:rPr>
          <w:rFonts w:asciiTheme="minorHAnsi" w:hAnsiTheme="minorHAnsi"/>
          <w:spacing w:val="-3"/>
          <w:sz w:val="24"/>
          <w:szCs w:val="24"/>
          <w:lang w:val="fr-FR"/>
        </w:rPr>
        <w:t xml:space="preserve">; </w:t>
      </w:r>
      <w:r w:rsidR="008C0281">
        <w:rPr>
          <w:rFonts w:asciiTheme="minorHAnsi" w:hAnsiTheme="minorHAnsi"/>
          <w:spacing w:val="-3"/>
          <w:sz w:val="24"/>
          <w:szCs w:val="24"/>
          <w:lang w:val="fr-FR"/>
        </w:rPr>
        <w:t xml:space="preserve">+336-5151-9323 ; </w:t>
      </w:r>
      <w:r w:rsidRPr="00C93938">
        <w:rPr>
          <w:rFonts w:asciiTheme="minorHAnsi" w:hAnsiTheme="minorHAnsi"/>
          <w:spacing w:val="-3"/>
          <w:sz w:val="24"/>
          <w:szCs w:val="24"/>
          <w:lang w:val="fr-FR"/>
        </w:rPr>
        <w:t xml:space="preserve">Email: </w:t>
      </w:r>
      <w:hyperlink r:id="rId7" w:history="1">
        <w:r w:rsidRPr="00C93938">
          <w:rPr>
            <w:rStyle w:val="Hyperlink"/>
            <w:rFonts w:asciiTheme="minorHAnsi" w:hAnsiTheme="minorHAnsi"/>
            <w:spacing w:val="-3"/>
            <w:sz w:val="24"/>
            <w:szCs w:val="24"/>
            <w:lang w:val="fr-FR"/>
          </w:rPr>
          <w:t>ishac_diwan@hks.harvard.edu</w:t>
        </w:r>
      </w:hyperlink>
    </w:p>
    <w:p w14:paraId="580D98F8" w14:textId="77777777" w:rsidR="00E840B0" w:rsidRPr="00C93938" w:rsidRDefault="00E840B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  <w:lang w:val="fr-FR"/>
        </w:rPr>
      </w:pPr>
    </w:p>
    <w:p w14:paraId="1CB2423B" w14:textId="77777777" w:rsidR="00997A85" w:rsidRPr="00C93938" w:rsidRDefault="00B24516" w:rsidP="004A26E6">
      <w:pPr>
        <w:tabs>
          <w:tab w:val="left" w:pos="-720"/>
        </w:tabs>
        <w:suppressAutoHyphens/>
        <w:rPr>
          <w:rFonts w:asciiTheme="minorHAnsi" w:hAnsiTheme="minorHAnsi"/>
          <w:b/>
          <w:spacing w:val="-3"/>
          <w:sz w:val="24"/>
          <w:szCs w:val="24"/>
          <w:lang w:val="fr-FR"/>
        </w:rPr>
      </w:pPr>
      <w:r w:rsidRPr="00C93938">
        <w:rPr>
          <w:rFonts w:asciiTheme="minorHAnsi" w:hAnsiTheme="minorHAnsi"/>
          <w:b/>
          <w:spacing w:val="-3"/>
          <w:sz w:val="24"/>
          <w:szCs w:val="24"/>
          <w:lang w:val="fr-FR"/>
        </w:rPr>
        <w:t>CURRENT</w:t>
      </w:r>
      <w:r w:rsidR="00997A85" w:rsidRPr="00C93938">
        <w:rPr>
          <w:rFonts w:asciiTheme="minorHAnsi" w:hAnsiTheme="minorHAnsi"/>
          <w:b/>
          <w:spacing w:val="-3"/>
          <w:sz w:val="24"/>
          <w:szCs w:val="24"/>
          <w:lang w:val="fr-FR"/>
        </w:rPr>
        <w:t xml:space="preserve"> POSITION</w:t>
      </w:r>
      <w:r w:rsidR="00617AA7" w:rsidRPr="00C93938">
        <w:rPr>
          <w:rFonts w:asciiTheme="minorHAnsi" w:hAnsiTheme="minorHAnsi"/>
          <w:b/>
          <w:spacing w:val="-3"/>
          <w:sz w:val="24"/>
          <w:szCs w:val="24"/>
          <w:lang w:val="fr-FR"/>
        </w:rPr>
        <w:t>S</w:t>
      </w:r>
    </w:p>
    <w:p w14:paraId="258CDBD4" w14:textId="44B48BC3" w:rsidR="0074393C" w:rsidRDefault="008C0281" w:rsidP="00997A85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spacing w:val="-3"/>
          <w:sz w:val="24"/>
          <w:szCs w:val="24"/>
        </w:rPr>
        <w:t>Paris Scienc</w:t>
      </w:r>
      <w:r w:rsidR="0074393C">
        <w:rPr>
          <w:rFonts w:asciiTheme="minorHAnsi" w:hAnsiTheme="minorHAnsi"/>
          <w:spacing w:val="-3"/>
          <w:sz w:val="24"/>
          <w:szCs w:val="24"/>
        </w:rPr>
        <w:t>e and Letters:</w:t>
      </w:r>
      <w:r>
        <w:rPr>
          <w:rFonts w:asciiTheme="minorHAnsi" w:hAnsiTheme="minorHAnsi"/>
          <w:spacing w:val="-3"/>
          <w:sz w:val="24"/>
          <w:szCs w:val="24"/>
        </w:rPr>
        <w:t xml:space="preserve"> Chair of Excellence on Arab World </w:t>
      </w:r>
    </w:p>
    <w:p w14:paraId="7DA386A1" w14:textId="22F403A1" w:rsidR="008C0281" w:rsidRDefault="008C0281" w:rsidP="00997A85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spacing w:val="-3"/>
          <w:sz w:val="24"/>
          <w:szCs w:val="24"/>
        </w:rPr>
        <w:t>Paris School of Economics, and Dauphine University</w:t>
      </w:r>
      <w:r w:rsidR="0074393C">
        <w:rPr>
          <w:rFonts w:asciiTheme="minorHAnsi" w:hAnsiTheme="minorHAnsi"/>
          <w:spacing w:val="-3"/>
          <w:sz w:val="24"/>
          <w:szCs w:val="24"/>
        </w:rPr>
        <w:t>: Visiting Researcher</w:t>
      </w:r>
    </w:p>
    <w:p w14:paraId="0570CD59" w14:textId="6331733A" w:rsidR="008C0281" w:rsidRDefault="008C0281" w:rsidP="00997A85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spacing w:val="-3"/>
          <w:sz w:val="24"/>
          <w:szCs w:val="24"/>
        </w:rPr>
        <w:t>DIAL (</w:t>
      </w:r>
      <w:r w:rsidR="0074393C">
        <w:rPr>
          <w:rFonts w:asciiTheme="minorHAnsi" w:hAnsiTheme="minorHAnsi"/>
          <w:spacing w:val="-3"/>
          <w:sz w:val="24"/>
          <w:szCs w:val="24"/>
        </w:rPr>
        <w:t xml:space="preserve">University of Dauphine, </w:t>
      </w:r>
      <w:r>
        <w:rPr>
          <w:rFonts w:asciiTheme="minorHAnsi" w:hAnsiTheme="minorHAnsi"/>
          <w:spacing w:val="-3"/>
          <w:sz w:val="24"/>
          <w:szCs w:val="24"/>
        </w:rPr>
        <w:t>France)</w:t>
      </w:r>
      <w:r w:rsidR="0074393C">
        <w:rPr>
          <w:rFonts w:asciiTheme="minorHAnsi" w:hAnsiTheme="minorHAnsi"/>
          <w:spacing w:val="-3"/>
          <w:sz w:val="24"/>
          <w:szCs w:val="24"/>
        </w:rPr>
        <w:t>,</w:t>
      </w:r>
      <w:r>
        <w:rPr>
          <w:rFonts w:asciiTheme="minorHAnsi" w:hAnsiTheme="minorHAnsi"/>
          <w:spacing w:val="-3"/>
          <w:sz w:val="24"/>
          <w:szCs w:val="24"/>
        </w:rPr>
        <w:t xml:space="preserve"> and </w:t>
      </w:r>
      <w:r w:rsidR="0074393C">
        <w:rPr>
          <w:rFonts w:asciiTheme="minorHAnsi" w:hAnsiTheme="minorHAnsi"/>
          <w:spacing w:val="-3"/>
          <w:sz w:val="24"/>
          <w:szCs w:val="24"/>
        </w:rPr>
        <w:t>Middle East Initiative</w:t>
      </w:r>
      <w:r w:rsidR="0074393C" w:rsidRPr="00A31F96">
        <w:rPr>
          <w:rFonts w:asciiTheme="minorHAnsi" w:hAnsiTheme="minorHAnsi"/>
          <w:spacing w:val="-3"/>
          <w:sz w:val="24"/>
          <w:szCs w:val="24"/>
        </w:rPr>
        <w:t xml:space="preserve"> </w:t>
      </w:r>
      <w:r w:rsidR="0074393C">
        <w:rPr>
          <w:rFonts w:asciiTheme="minorHAnsi" w:hAnsiTheme="minorHAnsi"/>
          <w:spacing w:val="-3"/>
          <w:sz w:val="24"/>
          <w:szCs w:val="24"/>
        </w:rPr>
        <w:t>(</w:t>
      </w:r>
      <w:r w:rsidR="00E840B0" w:rsidRPr="00A31F96">
        <w:rPr>
          <w:rFonts w:asciiTheme="minorHAnsi" w:hAnsiTheme="minorHAnsi"/>
          <w:spacing w:val="-3"/>
          <w:sz w:val="24"/>
          <w:szCs w:val="24"/>
        </w:rPr>
        <w:t xml:space="preserve">Harvard University, </w:t>
      </w:r>
      <w:r w:rsidR="0074393C">
        <w:rPr>
          <w:rFonts w:asciiTheme="minorHAnsi" w:hAnsiTheme="minorHAnsi"/>
          <w:spacing w:val="-3"/>
          <w:sz w:val="24"/>
          <w:szCs w:val="24"/>
        </w:rPr>
        <w:t>USA): Research Fellow</w:t>
      </w:r>
    </w:p>
    <w:p w14:paraId="53827060" w14:textId="25CC10E2" w:rsidR="00617AA7" w:rsidRDefault="00617AA7" w:rsidP="00997A85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spacing w:val="-3"/>
          <w:sz w:val="24"/>
          <w:szCs w:val="24"/>
        </w:rPr>
        <w:t xml:space="preserve">The Economic Research Forum </w:t>
      </w:r>
      <w:r w:rsidR="000374C5">
        <w:rPr>
          <w:rFonts w:asciiTheme="minorHAnsi" w:hAnsiTheme="minorHAnsi"/>
          <w:spacing w:val="-3"/>
          <w:sz w:val="24"/>
          <w:szCs w:val="24"/>
        </w:rPr>
        <w:t>for the A</w:t>
      </w:r>
      <w:r w:rsidR="0074393C">
        <w:rPr>
          <w:rFonts w:asciiTheme="minorHAnsi" w:hAnsiTheme="minorHAnsi"/>
          <w:spacing w:val="-3"/>
          <w:sz w:val="24"/>
          <w:szCs w:val="24"/>
        </w:rPr>
        <w:t>rab Countries, Iran, and Turkey:</w:t>
      </w:r>
      <w:r w:rsidR="000374C5">
        <w:rPr>
          <w:rFonts w:asciiTheme="minorHAnsi" w:hAnsiTheme="minorHAnsi"/>
          <w:spacing w:val="-3"/>
          <w:sz w:val="24"/>
          <w:szCs w:val="24"/>
        </w:rPr>
        <w:t xml:space="preserve"> </w:t>
      </w:r>
      <w:r>
        <w:rPr>
          <w:rFonts w:asciiTheme="minorHAnsi" w:hAnsiTheme="minorHAnsi"/>
          <w:spacing w:val="-3"/>
          <w:sz w:val="24"/>
          <w:szCs w:val="24"/>
        </w:rPr>
        <w:t xml:space="preserve">Director </w:t>
      </w:r>
      <w:r w:rsidR="000374C5">
        <w:rPr>
          <w:rFonts w:asciiTheme="minorHAnsi" w:hAnsiTheme="minorHAnsi"/>
          <w:spacing w:val="-3"/>
          <w:sz w:val="24"/>
          <w:szCs w:val="24"/>
        </w:rPr>
        <w:t>for</w:t>
      </w:r>
      <w:r>
        <w:rPr>
          <w:rFonts w:asciiTheme="minorHAnsi" w:hAnsiTheme="minorHAnsi"/>
          <w:spacing w:val="-3"/>
          <w:sz w:val="24"/>
          <w:szCs w:val="24"/>
        </w:rPr>
        <w:t xml:space="preserve"> Research on the Political Economy of the Arab Awakening</w:t>
      </w:r>
      <w:r w:rsidR="0074393C">
        <w:rPr>
          <w:rFonts w:asciiTheme="minorHAnsi" w:hAnsiTheme="minorHAnsi"/>
          <w:spacing w:val="-3"/>
          <w:sz w:val="24"/>
          <w:szCs w:val="24"/>
        </w:rPr>
        <w:t xml:space="preserve">; </w:t>
      </w:r>
      <w:r w:rsidR="008C0281">
        <w:rPr>
          <w:rFonts w:asciiTheme="minorHAnsi" w:hAnsiTheme="minorHAnsi"/>
          <w:spacing w:val="-3"/>
          <w:sz w:val="24"/>
          <w:szCs w:val="24"/>
        </w:rPr>
        <w:t>Research Fellow</w:t>
      </w:r>
      <w:r>
        <w:rPr>
          <w:rFonts w:asciiTheme="minorHAnsi" w:hAnsiTheme="minorHAnsi"/>
          <w:spacing w:val="-3"/>
          <w:sz w:val="24"/>
          <w:szCs w:val="24"/>
        </w:rPr>
        <w:t>.</w:t>
      </w:r>
    </w:p>
    <w:p w14:paraId="4E1DF0AF" w14:textId="5BD2156D" w:rsidR="00617AA7" w:rsidRDefault="00617AA7" w:rsidP="00997A85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spacing w:val="-3"/>
          <w:sz w:val="24"/>
          <w:szCs w:val="24"/>
        </w:rPr>
        <w:t>The Ethiopian</w:t>
      </w:r>
      <w:r w:rsidR="0074393C">
        <w:rPr>
          <w:rFonts w:asciiTheme="minorHAnsi" w:hAnsiTheme="minorHAnsi"/>
          <w:spacing w:val="-3"/>
          <w:sz w:val="24"/>
          <w:szCs w:val="24"/>
        </w:rPr>
        <w:t xml:space="preserve"> Development Research Institute:</w:t>
      </w:r>
      <w:r>
        <w:rPr>
          <w:rFonts w:asciiTheme="minorHAnsi" w:hAnsiTheme="minorHAnsi"/>
          <w:spacing w:val="-3"/>
          <w:sz w:val="24"/>
          <w:szCs w:val="24"/>
        </w:rPr>
        <w:t xml:space="preserve"> Advisor</w:t>
      </w:r>
      <w:r w:rsidR="005B2C57">
        <w:rPr>
          <w:rFonts w:asciiTheme="minorHAnsi" w:hAnsiTheme="minorHAnsi"/>
          <w:spacing w:val="-3"/>
          <w:sz w:val="24"/>
          <w:szCs w:val="24"/>
        </w:rPr>
        <w:t>, Development Strategy Group</w:t>
      </w:r>
      <w:r w:rsidR="000374C5">
        <w:rPr>
          <w:rFonts w:asciiTheme="minorHAnsi" w:hAnsiTheme="minorHAnsi"/>
          <w:spacing w:val="-3"/>
          <w:sz w:val="24"/>
          <w:szCs w:val="24"/>
        </w:rPr>
        <w:t>.</w:t>
      </w:r>
    </w:p>
    <w:p w14:paraId="6DA7534C" w14:textId="2F089DF9" w:rsidR="000374C5" w:rsidRPr="00A31F96" w:rsidRDefault="0074393C" w:rsidP="00997A85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spacing w:val="-3"/>
          <w:sz w:val="24"/>
          <w:szCs w:val="24"/>
        </w:rPr>
        <w:t>World Economic Forum:</w:t>
      </w:r>
      <w:r w:rsidR="000374C5">
        <w:rPr>
          <w:rFonts w:asciiTheme="minorHAnsi" w:hAnsiTheme="minorHAnsi"/>
          <w:spacing w:val="-3"/>
          <w:sz w:val="24"/>
          <w:szCs w:val="24"/>
        </w:rPr>
        <w:t xml:space="preserve"> Member of the Global A</w:t>
      </w:r>
      <w:r w:rsidR="00456A93">
        <w:rPr>
          <w:rFonts w:asciiTheme="minorHAnsi" w:hAnsiTheme="minorHAnsi"/>
          <w:spacing w:val="-3"/>
          <w:sz w:val="24"/>
          <w:szCs w:val="24"/>
        </w:rPr>
        <w:t>genda</w:t>
      </w:r>
      <w:r w:rsidR="000374C5">
        <w:rPr>
          <w:rFonts w:asciiTheme="minorHAnsi" w:hAnsiTheme="minorHAnsi"/>
          <w:spacing w:val="-3"/>
          <w:sz w:val="24"/>
          <w:szCs w:val="24"/>
        </w:rPr>
        <w:t xml:space="preserve"> Council</w:t>
      </w:r>
      <w:r w:rsidR="00456A93">
        <w:rPr>
          <w:rFonts w:asciiTheme="minorHAnsi" w:hAnsiTheme="minorHAnsi"/>
          <w:spacing w:val="-3"/>
          <w:sz w:val="24"/>
          <w:szCs w:val="24"/>
        </w:rPr>
        <w:t xml:space="preserve"> on the </w:t>
      </w:r>
      <w:r w:rsidR="000374C5">
        <w:rPr>
          <w:rFonts w:asciiTheme="minorHAnsi" w:hAnsiTheme="minorHAnsi"/>
          <w:spacing w:val="-3"/>
          <w:sz w:val="24"/>
          <w:szCs w:val="24"/>
        </w:rPr>
        <w:t>Arab World.</w:t>
      </w:r>
    </w:p>
    <w:p w14:paraId="47336FC3" w14:textId="77777777" w:rsidR="00E840B0" w:rsidRPr="00A31F96" w:rsidRDefault="00E840B0" w:rsidP="00997A85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1B536E13" w14:textId="77777777" w:rsidR="00DA4D1C" w:rsidRPr="00A31F96" w:rsidRDefault="00997A85" w:rsidP="004A26E6">
      <w:pPr>
        <w:tabs>
          <w:tab w:val="left" w:pos="-720"/>
        </w:tabs>
        <w:suppressAutoHyphens/>
        <w:rPr>
          <w:rFonts w:asciiTheme="minorHAnsi" w:hAnsiTheme="minorHAnsi"/>
          <w:b/>
          <w:spacing w:val="-3"/>
          <w:sz w:val="24"/>
          <w:szCs w:val="24"/>
        </w:rPr>
      </w:pPr>
      <w:r w:rsidRPr="00A31F96">
        <w:rPr>
          <w:rFonts w:asciiTheme="minorHAnsi" w:hAnsiTheme="minorHAnsi"/>
          <w:b/>
          <w:spacing w:val="-3"/>
          <w:sz w:val="24"/>
          <w:szCs w:val="24"/>
        </w:rPr>
        <w:t>PREVIOUS POSITIONS</w:t>
      </w:r>
      <w:r w:rsidR="00DA4D1C" w:rsidRPr="00A31F96">
        <w:rPr>
          <w:rFonts w:asciiTheme="minorHAnsi" w:hAnsiTheme="minorHAnsi"/>
          <w:b/>
          <w:spacing w:val="-3"/>
          <w:sz w:val="24"/>
          <w:szCs w:val="24"/>
        </w:rPr>
        <w:t xml:space="preserve"> </w:t>
      </w:r>
    </w:p>
    <w:p w14:paraId="6AB28765" w14:textId="77777777" w:rsidR="008C0281" w:rsidRDefault="008C0281" w:rsidP="00E840B0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spacing w:val="-3"/>
          <w:sz w:val="24"/>
          <w:szCs w:val="24"/>
        </w:rPr>
        <w:t>Harvard University, Kennedy School of Government, Lecturer (2011-1014)</w:t>
      </w:r>
    </w:p>
    <w:p w14:paraId="5E012C3E" w14:textId="77777777" w:rsidR="00E840B0" w:rsidRPr="00A31F96" w:rsidRDefault="00E840B0" w:rsidP="00E840B0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World Bank, Country Director for Ghana, Liberia, Sierra Leone, Burkina Faso, and Guinea (2007 – 2011)</w:t>
      </w:r>
    </w:p>
    <w:p w14:paraId="6E0B3EB5" w14:textId="77777777" w:rsidR="00997A85" w:rsidRPr="00A31F96" w:rsidRDefault="007643D8" w:rsidP="007643D8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W</w:t>
      </w:r>
      <w:r w:rsidR="00997A85" w:rsidRPr="00A31F96">
        <w:rPr>
          <w:rFonts w:asciiTheme="minorHAnsi" w:hAnsiTheme="minorHAnsi"/>
          <w:spacing w:val="-3"/>
          <w:sz w:val="24"/>
          <w:szCs w:val="24"/>
        </w:rPr>
        <w:t xml:space="preserve">orld </w:t>
      </w:r>
      <w:r w:rsidRPr="00A31F96">
        <w:rPr>
          <w:rFonts w:asciiTheme="minorHAnsi" w:hAnsiTheme="minorHAnsi"/>
          <w:spacing w:val="-3"/>
          <w:sz w:val="24"/>
          <w:szCs w:val="24"/>
        </w:rPr>
        <w:t>B</w:t>
      </w:r>
      <w:r w:rsidR="00997A85" w:rsidRPr="00A31F96">
        <w:rPr>
          <w:rFonts w:asciiTheme="minorHAnsi" w:hAnsiTheme="minorHAnsi"/>
          <w:spacing w:val="-3"/>
          <w:sz w:val="24"/>
          <w:szCs w:val="24"/>
        </w:rPr>
        <w:t>ank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 Country Director for Ethiopia and Sudan</w:t>
      </w:r>
      <w:r w:rsidR="00997A85" w:rsidRPr="00A31F96">
        <w:rPr>
          <w:rFonts w:asciiTheme="minorHAnsi" w:hAnsiTheme="minorHAnsi"/>
          <w:b/>
          <w:spacing w:val="-3"/>
          <w:sz w:val="24"/>
          <w:szCs w:val="24"/>
        </w:rPr>
        <w:t xml:space="preserve"> (</w:t>
      </w:r>
      <w:r w:rsidR="00997A85" w:rsidRPr="00A31F96">
        <w:rPr>
          <w:rFonts w:asciiTheme="minorHAnsi" w:hAnsiTheme="minorHAnsi"/>
          <w:spacing w:val="-3"/>
          <w:sz w:val="24"/>
          <w:szCs w:val="24"/>
        </w:rPr>
        <w:t>2002-2007)</w:t>
      </w:r>
    </w:p>
    <w:p w14:paraId="40718D15" w14:textId="77777777" w:rsidR="00997A85" w:rsidRPr="00A31F96" w:rsidRDefault="007643D8" w:rsidP="007643D8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World Bank Institute</w:t>
      </w:r>
      <w:r w:rsidR="00997A85" w:rsidRPr="00A31F96">
        <w:rPr>
          <w:rFonts w:asciiTheme="minorHAnsi" w:hAnsiTheme="minorHAnsi"/>
          <w:b/>
          <w:spacing w:val="-3"/>
          <w:sz w:val="24"/>
          <w:szCs w:val="24"/>
        </w:rPr>
        <w:t xml:space="preserve">, </w:t>
      </w:r>
      <w:r w:rsidR="00997A85" w:rsidRPr="00A31F96">
        <w:rPr>
          <w:rFonts w:asciiTheme="minorHAnsi" w:hAnsiTheme="minorHAnsi"/>
          <w:spacing w:val="-3"/>
          <w:sz w:val="24"/>
          <w:szCs w:val="24"/>
        </w:rPr>
        <w:t xml:space="preserve">Manager: Economic Policy for Poverty Reduction </w:t>
      </w:r>
      <w:r w:rsidR="00AE72C1" w:rsidRPr="00A31F96">
        <w:rPr>
          <w:rFonts w:asciiTheme="minorHAnsi" w:hAnsiTheme="minorHAnsi"/>
          <w:spacing w:val="-3"/>
          <w:sz w:val="24"/>
          <w:szCs w:val="24"/>
        </w:rPr>
        <w:t>Group</w:t>
      </w:r>
      <w:r w:rsidR="00997A85" w:rsidRPr="00A31F96">
        <w:rPr>
          <w:rFonts w:asciiTheme="minorHAnsi" w:hAnsiTheme="minorHAnsi"/>
          <w:spacing w:val="-3"/>
          <w:sz w:val="24"/>
          <w:szCs w:val="24"/>
        </w:rPr>
        <w:t xml:space="preserve"> (1996-2002)</w:t>
      </w:r>
    </w:p>
    <w:p w14:paraId="5F3E24AF" w14:textId="77777777" w:rsidR="007643D8" w:rsidRPr="00A31F96" w:rsidRDefault="007643D8" w:rsidP="007643D8">
      <w:pPr>
        <w:tabs>
          <w:tab w:val="left" w:pos="-720"/>
          <w:tab w:val="left" w:pos="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World Development Report: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Workers in a Globalizing World</w:t>
      </w:r>
      <w:r w:rsidR="00E840B0" w:rsidRPr="00A31F96">
        <w:rPr>
          <w:rFonts w:asciiTheme="minorHAnsi" w:hAnsiTheme="minorHAnsi"/>
          <w:spacing w:val="-3"/>
          <w:sz w:val="24"/>
          <w:szCs w:val="24"/>
          <w:u w:val="single"/>
        </w:rPr>
        <w:t xml:space="preserve">,  </w:t>
      </w:r>
      <w:r w:rsidR="00E72D9D" w:rsidRPr="00A31F96">
        <w:rPr>
          <w:rFonts w:asciiTheme="minorHAnsi" w:hAnsiTheme="minorHAnsi"/>
          <w:spacing w:val="-3"/>
          <w:sz w:val="24"/>
          <w:szCs w:val="24"/>
        </w:rPr>
        <w:t>Deputy Manager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 </w:t>
      </w:r>
      <w:r w:rsidR="00E72D9D" w:rsidRPr="00A31F96">
        <w:rPr>
          <w:rFonts w:asciiTheme="minorHAnsi" w:hAnsiTheme="minorHAnsi"/>
          <w:spacing w:val="-3"/>
          <w:sz w:val="24"/>
          <w:szCs w:val="24"/>
        </w:rPr>
        <w:t>(1994-95)</w:t>
      </w:r>
      <w:r w:rsidRPr="00A31F96">
        <w:rPr>
          <w:rFonts w:asciiTheme="minorHAnsi" w:hAnsiTheme="minorHAnsi"/>
          <w:spacing w:val="-3"/>
          <w:sz w:val="24"/>
          <w:szCs w:val="24"/>
        </w:rPr>
        <w:t>).</w:t>
      </w:r>
    </w:p>
    <w:p w14:paraId="6E124768" w14:textId="77777777" w:rsidR="00E72D9D" w:rsidRPr="00A31F96" w:rsidRDefault="007643D8" w:rsidP="007643D8">
      <w:pPr>
        <w:tabs>
          <w:tab w:val="left" w:pos="-720"/>
          <w:tab w:val="left" w:pos="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W</w:t>
      </w:r>
      <w:r w:rsidR="00E72D9D" w:rsidRPr="00A31F96">
        <w:rPr>
          <w:rFonts w:asciiTheme="minorHAnsi" w:hAnsiTheme="minorHAnsi"/>
          <w:spacing w:val="-3"/>
          <w:sz w:val="24"/>
          <w:szCs w:val="24"/>
        </w:rPr>
        <w:t>orld Bank</w:t>
      </w:r>
      <w:r w:rsidRPr="00A31F96">
        <w:rPr>
          <w:rFonts w:asciiTheme="minorHAnsi" w:hAnsiTheme="minorHAnsi"/>
          <w:spacing w:val="-3"/>
          <w:sz w:val="24"/>
          <w:szCs w:val="24"/>
        </w:rPr>
        <w:t>: Middle East and North Africa Region</w:t>
      </w:r>
      <w:r w:rsidR="00E840B0" w:rsidRPr="00A31F96">
        <w:rPr>
          <w:rFonts w:asciiTheme="minorHAnsi" w:hAnsiTheme="minorHAnsi"/>
          <w:spacing w:val="-3"/>
          <w:sz w:val="24"/>
          <w:szCs w:val="24"/>
        </w:rPr>
        <w:t xml:space="preserve">, </w:t>
      </w:r>
      <w:r w:rsidRPr="00A31F96">
        <w:rPr>
          <w:rFonts w:asciiTheme="minorHAnsi" w:hAnsiTheme="minorHAnsi"/>
          <w:spacing w:val="-3"/>
          <w:sz w:val="24"/>
          <w:szCs w:val="24"/>
        </w:rPr>
        <w:t>Advisor to Chief Economist (1992-93)</w:t>
      </w:r>
      <w:r w:rsidR="00E840B0" w:rsidRPr="00A31F96">
        <w:rPr>
          <w:rFonts w:asciiTheme="minorHAnsi" w:hAnsiTheme="minorHAnsi"/>
          <w:spacing w:val="-3"/>
          <w:sz w:val="24"/>
          <w:szCs w:val="24"/>
        </w:rPr>
        <w:t xml:space="preserve">, </w:t>
      </w:r>
      <w:r w:rsidR="0051559E" w:rsidRPr="00A31F96">
        <w:rPr>
          <w:rFonts w:asciiTheme="minorHAnsi" w:hAnsiTheme="minorHAnsi"/>
          <w:spacing w:val="-3"/>
          <w:sz w:val="24"/>
          <w:szCs w:val="24"/>
        </w:rPr>
        <w:t xml:space="preserve">Country </w:t>
      </w:r>
      <w:r w:rsidRPr="00A31F96">
        <w:rPr>
          <w:rFonts w:asciiTheme="minorHAnsi" w:hAnsiTheme="minorHAnsi"/>
          <w:spacing w:val="-3"/>
          <w:sz w:val="24"/>
          <w:szCs w:val="24"/>
        </w:rPr>
        <w:t>Economist for the West Bank and Gaza (1993-94)</w:t>
      </w:r>
      <w:r w:rsidR="00E840B0" w:rsidRPr="00A31F96">
        <w:rPr>
          <w:rFonts w:asciiTheme="minorHAnsi" w:hAnsiTheme="minorHAnsi"/>
          <w:spacing w:val="-3"/>
          <w:sz w:val="24"/>
          <w:szCs w:val="24"/>
        </w:rPr>
        <w:t xml:space="preserve">, </w:t>
      </w:r>
      <w:r w:rsidRPr="00A31F96">
        <w:rPr>
          <w:rFonts w:asciiTheme="minorHAnsi" w:hAnsiTheme="minorHAnsi"/>
          <w:spacing w:val="-3"/>
          <w:sz w:val="24"/>
          <w:szCs w:val="24"/>
        </w:rPr>
        <w:t>Principal Economist (1995-96)</w:t>
      </w:r>
    </w:p>
    <w:p w14:paraId="4E4A47F5" w14:textId="77777777" w:rsidR="00E72D9D" w:rsidRPr="00A31F96" w:rsidRDefault="007643D8" w:rsidP="007643D8">
      <w:pPr>
        <w:tabs>
          <w:tab w:val="left" w:pos="-720"/>
          <w:tab w:val="left" w:pos="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W</w:t>
      </w:r>
      <w:r w:rsidR="00E72D9D" w:rsidRPr="00A31F96">
        <w:rPr>
          <w:rFonts w:asciiTheme="minorHAnsi" w:hAnsiTheme="minorHAnsi"/>
          <w:spacing w:val="-3"/>
          <w:sz w:val="24"/>
          <w:szCs w:val="24"/>
        </w:rPr>
        <w:t>orld Bank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 Research Complex, International Economics Department</w:t>
      </w:r>
      <w:r w:rsidR="00E72D9D" w:rsidRPr="00A31F96">
        <w:rPr>
          <w:rFonts w:asciiTheme="minorHAnsi" w:hAnsiTheme="minorHAnsi"/>
          <w:spacing w:val="-3"/>
          <w:sz w:val="24"/>
          <w:szCs w:val="24"/>
        </w:rPr>
        <w:t xml:space="preserve"> (1988-92</w:t>
      </w:r>
      <w:r w:rsidR="00E72D9D" w:rsidRPr="00A31F96">
        <w:rPr>
          <w:rFonts w:asciiTheme="minorHAnsi" w:hAnsiTheme="minorHAnsi"/>
          <w:b/>
          <w:spacing w:val="-3"/>
          <w:sz w:val="24"/>
          <w:szCs w:val="24"/>
        </w:rPr>
        <w:t>)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 </w:t>
      </w:r>
    </w:p>
    <w:p w14:paraId="12B7607E" w14:textId="77777777" w:rsidR="00E72D9D" w:rsidRPr="00A31F96" w:rsidRDefault="00E840B0" w:rsidP="007643D8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New York University</w:t>
      </w:r>
      <w:r w:rsidR="0051559E" w:rsidRPr="00A31F96">
        <w:rPr>
          <w:rFonts w:asciiTheme="minorHAnsi" w:hAnsiTheme="minorHAnsi"/>
          <w:spacing w:val="-3"/>
          <w:sz w:val="24"/>
          <w:szCs w:val="24"/>
        </w:rPr>
        <w:t>,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 Business School, </w:t>
      </w:r>
      <w:r w:rsidR="00E72D9D" w:rsidRPr="00A31F96">
        <w:rPr>
          <w:rFonts w:asciiTheme="minorHAnsi" w:hAnsiTheme="minorHAnsi"/>
          <w:spacing w:val="-3"/>
          <w:sz w:val="24"/>
          <w:szCs w:val="24"/>
        </w:rPr>
        <w:t>Assistant Professor of Financial Economics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 </w:t>
      </w:r>
      <w:r w:rsidR="00E72D9D" w:rsidRPr="00A31F96">
        <w:rPr>
          <w:rFonts w:asciiTheme="minorHAnsi" w:hAnsiTheme="minorHAnsi"/>
          <w:spacing w:val="-3"/>
          <w:sz w:val="24"/>
          <w:szCs w:val="24"/>
        </w:rPr>
        <w:t>(1984-89)</w:t>
      </w:r>
    </w:p>
    <w:p w14:paraId="1FFD7720" w14:textId="77777777" w:rsidR="00997A85" w:rsidRPr="00A31F96" w:rsidRDefault="00997A85" w:rsidP="00997A85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59CFC6B0" w14:textId="77777777" w:rsidR="00E72D9D" w:rsidRPr="00A31F96" w:rsidRDefault="00E72D9D" w:rsidP="00997A85">
      <w:pPr>
        <w:tabs>
          <w:tab w:val="left" w:pos="-720"/>
        </w:tabs>
        <w:suppressAutoHyphens/>
        <w:rPr>
          <w:rFonts w:asciiTheme="minorHAnsi" w:hAnsiTheme="minorHAnsi"/>
          <w:b/>
          <w:spacing w:val="-3"/>
          <w:sz w:val="24"/>
          <w:szCs w:val="24"/>
        </w:rPr>
      </w:pPr>
      <w:r w:rsidRPr="00A31F96">
        <w:rPr>
          <w:rFonts w:asciiTheme="minorHAnsi" w:hAnsiTheme="minorHAnsi"/>
          <w:b/>
          <w:spacing w:val="-3"/>
          <w:sz w:val="24"/>
          <w:szCs w:val="24"/>
        </w:rPr>
        <w:t>EDUCATION</w:t>
      </w:r>
    </w:p>
    <w:p w14:paraId="13063365" w14:textId="77777777" w:rsidR="00997A85" w:rsidRPr="00A31F96" w:rsidRDefault="00E72D9D" w:rsidP="00997A85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Ph.D</w:t>
      </w:r>
      <w:r w:rsidR="00E840B0" w:rsidRPr="00A31F96">
        <w:rPr>
          <w:rFonts w:asciiTheme="minorHAnsi" w:hAnsiTheme="minorHAnsi"/>
          <w:spacing w:val="-3"/>
          <w:sz w:val="24"/>
          <w:szCs w:val="24"/>
        </w:rPr>
        <w:t xml:space="preserve">. in Economics and Finance, </w:t>
      </w:r>
      <w:r w:rsidR="00997A85" w:rsidRPr="00A31F96">
        <w:rPr>
          <w:rFonts w:asciiTheme="minorHAnsi" w:hAnsiTheme="minorHAnsi"/>
          <w:spacing w:val="-3"/>
          <w:sz w:val="24"/>
          <w:szCs w:val="24"/>
        </w:rPr>
        <w:t>University of California, Berkeley</w:t>
      </w:r>
      <w:r w:rsidR="00E840B0" w:rsidRPr="00A31F96">
        <w:rPr>
          <w:rFonts w:asciiTheme="minorHAnsi" w:hAnsiTheme="minorHAnsi"/>
          <w:spacing w:val="-3"/>
          <w:sz w:val="24"/>
          <w:szCs w:val="24"/>
        </w:rPr>
        <w:t>, 1985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 </w:t>
      </w:r>
    </w:p>
    <w:p w14:paraId="6FEE5AEB" w14:textId="77777777" w:rsidR="00E72D9D" w:rsidRPr="00A31F96" w:rsidRDefault="00E72D9D" w:rsidP="00E72D9D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Bachelor in Arts (Economics and Social Sciences), University of Montreal</w:t>
      </w:r>
      <w:r w:rsidR="00E840B0" w:rsidRPr="00A31F96">
        <w:rPr>
          <w:rFonts w:asciiTheme="minorHAnsi" w:hAnsiTheme="minorHAnsi"/>
          <w:spacing w:val="-3"/>
          <w:sz w:val="24"/>
          <w:szCs w:val="24"/>
        </w:rPr>
        <w:t>, 1979</w:t>
      </w:r>
    </w:p>
    <w:p w14:paraId="2622D02D" w14:textId="77777777" w:rsidR="00670DF5" w:rsidRPr="00A31F96" w:rsidRDefault="00E72D9D" w:rsidP="00E72D9D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Bachelor in Math, University of Paris XII</w:t>
      </w:r>
      <w:r w:rsidR="00E840B0" w:rsidRPr="00A31F96">
        <w:rPr>
          <w:rFonts w:asciiTheme="minorHAnsi" w:hAnsiTheme="minorHAnsi"/>
          <w:spacing w:val="-3"/>
          <w:sz w:val="24"/>
          <w:szCs w:val="24"/>
        </w:rPr>
        <w:t>, 1977</w:t>
      </w:r>
    </w:p>
    <w:p w14:paraId="209909EB" w14:textId="77777777" w:rsidR="00E72D9D" w:rsidRPr="00A31F96" w:rsidRDefault="00E72D9D" w:rsidP="00E72D9D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2A1E3F5C" w14:textId="77777777" w:rsidR="00245089" w:rsidRPr="00A31F96" w:rsidRDefault="00245089" w:rsidP="00C60511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  <w:sectPr w:rsidR="00245089" w:rsidRPr="00A31F96">
          <w:headerReference w:type="default" r:id="rId8"/>
          <w:endnotePr>
            <w:numFmt w:val="decimal"/>
          </w:endnotePr>
          <w:pgSz w:w="12240" w:h="15840" w:code="1"/>
          <w:pgMar w:top="2592" w:right="1440" w:bottom="1440" w:left="1440" w:header="2304" w:footer="1440" w:gutter="0"/>
          <w:pgNumType w:start="1"/>
          <w:cols w:space="720"/>
          <w:noEndnote/>
          <w:titlePg/>
        </w:sectPr>
      </w:pPr>
    </w:p>
    <w:p w14:paraId="7207572D" w14:textId="77777777" w:rsidR="003530A2" w:rsidRDefault="003530A2" w:rsidP="00617AA7">
      <w:pPr>
        <w:tabs>
          <w:tab w:val="left" w:pos="-720"/>
        </w:tabs>
        <w:suppressAutoHyphens/>
        <w:rPr>
          <w:rFonts w:asciiTheme="minorHAnsi" w:hAnsiTheme="minorHAnsi"/>
          <w:b/>
          <w:spacing w:val="-3"/>
          <w:sz w:val="24"/>
          <w:szCs w:val="24"/>
        </w:rPr>
      </w:pPr>
      <w:r>
        <w:rPr>
          <w:rFonts w:asciiTheme="minorHAnsi" w:hAnsiTheme="minorHAnsi"/>
          <w:b/>
          <w:spacing w:val="-3"/>
          <w:sz w:val="24"/>
          <w:szCs w:val="24"/>
        </w:rPr>
        <w:lastRenderedPageBreak/>
        <w:t>ONGOING PAPERS</w:t>
      </w:r>
    </w:p>
    <w:p w14:paraId="3BBA4532" w14:textId="2FC23822" w:rsidR="003530A2" w:rsidRPr="003530A2" w:rsidRDefault="003530A2" w:rsidP="00617AA7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3530A2">
        <w:rPr>
          <w:rFonts w:asciiTheme="minorHAnsi" w:hAnsiTheme="minorHAnsi"/>
          <w:spacing w:val="-3"/>
          <w:sz w:val="24"/>
          <w:szCs w:val="24"/>
        </w:rPr>
        <w:t>The Demand for Democracy in the Arab world. With Mohamed Al-Ississ</w:t>
      </w:r>
    </w:p>
    <w:p w14:paraId="4A629842" w14:textId="09F34DB2" w:rsidR="003530A2" w:rsidRPr="003530A2" w:rsidRDefault="003530A2" w:rsidP="00617AA7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3530A2">
        <w:rPr>
          <w:rFonts w:asciiTheme="minorHAnsi" w:hAnsiTheme="minorHAnsi"/>
          <w:spacing w:val="-3"/>
          <w:sz w:val="24"/>
          <w:szCs w:val="24"/>
        </w:rPr>
        <w:t>Types of Inequality and Happiness. With Mohammad Al-Ississ</w:t>
      </w:r>
    </w:p>
    <w:p w14:paraId="58EB9D61" w14:textId="359122CE" w:rsidR="003530A2" w:rsidRPr="003530A2" w:rsidRDefault="003530A2" w:rsidP="00617AA7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3530A2">
        <w:rPr>
          <w:rFonts w:asciiTheme="minorHAnsi" w:hAnsiTheme="minorHAnsi"/>
          <w:spacing w:val="-3"/>
          <w:sz w:val="24"/>
          <w:szCs w:val="24"/>
        </w:rPr>
        <w:t>Wage Structures in the Mena Region. With Zafiris Tzanatos</w:t>
      </w:r>
    </w:p>
    <w:p w14:paraId="55F86414" w14:textId="60C5C97F" w:rsidR="003530A2" w:rsidRPr="003530A2" w:rsidRDefault="003530A2" w:rsidP="00617AA7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3530A2">
        <w:rPr>
          <w:rFonts w:asciiTheme="minorHAnsi" w:hAnsiTheme="minorHAnsi"/>
          <w:spacing w:val="-3"/>
          <w:sz w:val="24"/>
          <w:szCs w:val="24"/>
        </w:rPr>
        <w:t>Economic Values in the Arab World. With Zafiris Tzanatos</w:t>
      </w:r>
    </w:p>
    <w:p w14:paraId="4435D8AA" w14:textId="2CE4C811" w:rsidR="003530A2" w:rsidRPr="003530A2" w:rsidRDefault="003530A2" w:rsidP="00617AA7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3530A2">
        <w:rPr>
          <w:rFonts w:asciiTheme="minorHAnsi" w:hAnsiTheme="minorHAnsi"/>
          <w:spacing w:val="-3"/>
          <w:sz w:val="24"/>
          <w:szCs w:val="24"/>
        </w:rPr>
        <w:t>Job Creation in Lebanon. With Jamal Haidar</w:t>
      </w:r>
    </w:p>
    <w:p w14:paraId="1ED001E1" w14:textId="5FDBF7E9" w:rsidR="003530A2" w:rsidRDefault="003530A2" w:rsidP="00617AA7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3530A2">
        <w:rPr>
          <w:rFonts w:asciiTheme="minorHAnsi" w:hAnsiTheme="minorHAnsi"/>
          <w:spacing w:val="-3"/>
          <w:sz w:val="24"/>
          <w:szCs w:val="24"/>
        </w:rPr>
        <w:lastRenderedPageBreak/>
        <w:t>Banking and Cronyism in Egypt. With Marc Schiffbauer</w:t>
      </w:r>
    </w:p>
    <w:p w14:paraId="30350559" w14:textId="77777777" w:rsidR="00187494" w:rsidRDefault="003530A2" w:rsidP="00617AA7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spacing w:val="-3"/>
          <w:sz w:val="24"/>
          <w:szCs w:val="24"/>
        </w:rPr>
        <w:t>The determining of Veiling. With Jeni Klugman</w:t>
      </w:r>
    </w:p>
    <w:p w14:paraId="14C28747" w14:textId="7D1AEFB6" w:rsidR="003530A2" w:rsidRPr="003530A2" w:rsidRDefault="00187494" w:rsidP="00617AA7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spacing w:val="-3"/>
          <w:sz w:val="24"/>
          <w:szCs w:val="24"/>
        </w:rPr>
        <w:t>The Missing idle in Development Finance. With Liza Chauvet, Marin Ferry, and Marc Raffinot</w:t>
      </w:r>
    </w:p>
    <w:p w14:paraId="73FD700B" w14:textId="77777777" w:rsidR="003530A2" w:rsidRDefault="003530A2" w:rsidP="00617AA7">
      <w:pPr>
        <w:tabs>
          <w:tab w:val="left" w:pos="-720"/>
        </w:tabs>
        <w:suppressAutoHyphens/>
        <w:rPr>
          <w:rFonts w:asciiTheme="minorHAnsi" w:hAnsiTheme="minorHAnsi"/>
          <w:b/>
          <w:spacing w:val="-3"/>
          <w:sz w:val="24"/>
          <w:szCs w:val="24"/>
        </w:rPr>
      </w:pPr>
    </w:p>
    <w:p w14:paraId="65716EBB" w14:textId="1EA84EC3" w:rsidR="00617AA7" w:rsidRPr="00617AA7" w:rsidRDefault="00617AA7" w:rsidP="00617AA7">
      <w:pPr>
        <w:tabs>
          <w:tab w:val="left" w:pos="-720"/>
        </w:tabs>
        <w:suppressAutoHyphens/>
        <w:rPr>
          <w:rFonts w:asciiTheme="minorHAnsi" w:hAnsiTheme="minorHAnsi"/>
          <w:b/>
          <w:spacing w:val="-3"/>
          <w:sz w:val="24"/>
          <w:szCs w:val="24"/>
        </w:rPr>
      </w:pPr>
      <w:r w:rsidRPr="00617AA7">
        <w:rPr>
          <w:rFonts w:asciiTheme="minorHAnsi" w:hAnsiTheme="minorHAnsi"/>
          <w:b/>
          <w:spacing w:val="-3"/>
          <w:sz w:val="24"/>
          <w:szCs w:val="24"/>
        </w:rPr>
        <w:t xml:space="preserve">RECENT </w:t>
      </w:r>
      <w:r w:rsidR="000374C5">
        <w:rPr>
          <w:rFonts w:asciiTheme="minorHAnsi" w:hAnsiTheme="minorHAnsi"/>
          <w:b/>
          <w:spacing w:val="-3"/>
          <w:sz w:val="24"/>
          <w:szCs w:val="24"/>
        </w:rPr>
        <w:t>PUBLICATIONS</w:t>
      </w:r>
    </w:p>
    <w:p w14:paraId="0BA91E98" w14:textId="77777777" w:rsidR="003530A2" w:rsidRDefault="003530A2" w:rsidP="0013447F">
      <w:pPr>
        <w:pStyle w:val="Default"/>
        <w:rPr>
          <w:rFonts w:asciiTheme="minorHAnsi" w:hAnsiTheme="minorHAnsi"/>
          <w:b/>
          <w:color w:val="auto"/>
          <w:spacing w:val="-3"/>
          <w:u w:val="single"/>
        </w:rPr>
      </w:pPr>
    </w:p>
    <w:p w14:paraId="0893D697" w14:textId="2EE6A4D1" w:rsidR="003530A2" w:rsidRDefault="003530A2" w:rsidP="0013447F">
      <w:pPr>
        <w:pStyle w:val="Default"/>
        <w:rPr>
          <w:rFonts w:asciiTheme="minorHAnsi" w:hAnsiTheme="minorHAnsi"/>
          <w:bCs/>
          <w:u w:val="single"/>
        </w:rPr>
      </w:pPr>
      <w:r>
        <w:rPr>
          <w:rFonts w:asciiTheme="minorHAnsi" w:hAnsiTheme="minorHAnsi"/>
          <w:bCs/>
          <w:u w:val="single"/>
        </w:rPr>
        <w:t xml:space="preserve">Middle East Economies in Transition. </w:t>
      </w:r>
      <w:r w:rsidRPr="00313FDF">
        <w:rPr>
          <w:rFonts w:asciiTheme="minorHAnsi" w:hAnsiTheme="minorHAnsi"/>
          <w:bCs/>
        </w:rPr>
        <w:t>Editor, with Ahmad Galal. International Economic Association Series</w:t>
      </w:r>
      <w:r w:rsidR="00A56FD6" w:rsidRPr="00313FDF">
        <w:rPr>
          <w:rFonts w:asciiTheme="minorHAnsi" w:hAnsiTheme="minorHAnsi"/>
          <w:bCs/>
        </w:rPr>
        <w:t xml:space="preserve"> uner the direction of Joseph Stiglitz</w:t>
      </w:r>
      <w:r w:rsidRPr="00313FDF">
        <w:rPr>
          <w:rFonts w:asciiTheme="minorHAnsi" w:hAnsiTheme="minorHAnsi"/>
          <w:bCs/>
        </w:rPr>
        <w:t>. Palgrave, 2016.</w:t>
      </w:r>
    </w:p>
    <w:p w14:paraId="1A084085" w14:textId="77777777" w:rsidR="003530A2" w:rsidRDefault="003530A2" w:rsidP="0013447F">
      <w:pPr>
        <w:pStyle w:val="Default"/>
        <w:rPr>
          <w:rFonts w:asciiTheme="minorHAnsi" w:hAnsiTheme="minorHAnsi"/>
          <w:bCs/>
          <w:u w:val="single"/>
        </w:rPr>
      </w:pPr>
    </w:p>
    <w:p w14:paraId="0836A78E" w14:textId="77777777" w:rsidR="003530A2" w:rsidRPr="00313FDF" w:rsidRDefault="003530A2" w:rsidP="003530A2">
      <w:pPr>
        <w:pStyle w:val="Default"/>
        <w:rPr>
          <w:rFonts w:asciiTheme="minorHAnsi" w:hAnsiTheme="minorHAnsi"/>
          <w:bCs/>
          <w:color w:val="auto"/>
        </w:rPr>
      </w:pPr>
      <w:r w:rsidRPr="00313FDF">
        <w:rPr>
          <w:rFonts w:asciiTheme="minorHAnsi" w:hAnsiTheme="minorHAnsi"/>
          <w:bCs/>
          <w:color w:val="auto"/>
        </w:rPr>
        <w:t>Fiscal Policy and Crony Capitalism. With Melani Cammett. In Middle East Economies in Transition. Editor, with Ahmad Galal. International Economic Association Series. Palgrave, 2016.</w:t>
      </w:r>
    </w:p>
    <w:p w14:paraId="499FF1AD" w14:textId="18075F01" w:rsidR="003530A2" w:rsidRPr="00313FDF" w:rsidRDefault="003530A2" w:rsidP="0013447F">
      <w:pPr>
        <w:pStyle w:val="Default"/>
        <w:rPr>
          <w:rFonts w:asciiTheme="minorHAnsi" w:hAnsiTheme="minorHAnsi"/>
          <w:bCs/>
          <w:color w:val="auto"/>
        </w:rPr>
      </w:pPr>
    </w:p>
    <w:p w14:paraId="2595C115" w14:textId="60B49AF2" w:rsidR="003530A2" w:rsidRPr="00313FDF" w:rsidRDefault="003530A2" w:rsidP="003530A2">
      <w:pPr>
        <w:pStyle w:val="Default"/>
        <w:rPr>
          <w:rFonts w:asciiTheme="minorHAnsi" w:hAnsiTheme="minorHAnsi"/>
          <w:bCs/>
          <w:color w:val="auto"/>
        </w:rPr>
      </w:pPr>
      <w:r w:rsidRPr="00313FDF">
        <w:rPr>
          <w:rFonts w:asciiTheme="minorHAnsi" w:hAnsiTheme="minorHAnsi"/>
          <w:bCs/>
          <w:color w:val="auto"/>
        </w:rPr>
        <w:t>Regional and Global Integration of Arab Countries. With El Mouhoub Mouhoud. In Middle East Economies in Transition. Editor, with Ahmad Galal. International Economic Association Series. Palgrave, 2016.</w:t>
      </w:r>
    </w:p>
    <w:p w14:paraId="4C368BC1" w14:textId="4BDE2DF4" w:rsidR="003530A2" w:rsidRDefault="003530A2" w:rsidP="0013447F">
      <w:pPr>
        <w:pStyle w:val="Default"/>
        <w:rPr>
          <w:rFonts w:asciiTheme="minorHAnsi" w:hAnsiTheme="minorHAnsi"/>
          <w:bCs/>
          <w:u w:val="single"/>
        </w:rPr>
      </w:pPr>
    </w:p>
    <w:p w14:paraId="04B58CD1" w14:textId="639C5A3B" w:rsidR="008C0281" w:rsidRPr="0074393C" w:rsidRDefault="008C0281" w:rsidP="0013447F">
      <w:pPr>
        <w:pStyle w:val="Default"/>
        <w:rPr>
          <w:rFonts w:asciiTheme="minorHAnsi" w:hAnsiTheme="minorHAnsi"/>
          <w:bCs/>
          <w:u w:val="single"/>
        </w:rPr>
      </w:pPr>
      <w:r w:rsidRPr="0074393C">
        <w:rPr>
          <w:rFonts w:asciiTheme="minorHAnsi" w:hAnsiTheme="minorHAnsi"/>
          <w:bCs/>
          <w:u w:val="single"/>
        </w:rPr>
        <w:t xml:space="preserve">A Political Economy of the Middle East, </w:t>
      </w:r>
      <w:r w:rsidRPr="00313FDF">
        <w:rPr>
          <w:rFonts w:asciiTheme="minorHAnsi" w:hAnsiTheme="minorHAnsi"/>
          <w:bCs/>
        </w:rPr>
        <w:t>Melani Cammett, Ishac Diwan, Alan Richards, and John Waterbury. Fourth Edition, Westview Press, 2015</w:t>
      </w:r>
    </w:p>
    <w:p w14:paraId="43E7D33D" w14:textId="77777777" w:rsidR="008C0281" w:rsidRPr="0074393C" w:rsidRDefault="008C0281" w:rsidP="0013447F">
      <w:pPr>
        <w:pStyle w:val="Default"/>
        <w:rPr>
          <w:rFonts w:asciiTheme="minorHAnsi" w:hAnsiTheme="minorHAnsi" w:cs="Arial"/>
          <w:color w:val="1A1A1A"/>
        </w:rPr>
      </w:pPr>
    </w:p>
    <w:p w14:paraId="2F9FB689" w14:textId="77777777" w:rsidR="008C0281" w:rsidRPr="0074393C" w:rsidRDefault="008C0281" w:rsidP="0013447F">
      <w:pPr>
        <w:pStyle w:val="Default"/>
        <w:rPr>
          <w:rFonts w:asciiTheme="minorHAnsi" w:hAnsiTheme="minorHAnsi"/>
          <w:bCs/>
          <w:u w:val="single"/>
        </w:rPr>
      </w:pPr>
      <w:r w:rsidRPr="0074393C">
        <w:rPr>
          <w:rFonts w:asciiTheme="minorHAnsi" w:hAnsiTheme="minorHAnsi" w:cs="Arial"/>
          <w:color w:val="1A1A1A"/>
        </w:rPr>
        <w:t xml:space="preserve">Crony Capitalism in Egypt. </w:t>
      </w:r>
      <w:r w:rsidRPr="0074393C">
        <w:rPr>
          <w:rFonts w:asciiTheme="minorHAnsi" w:hAnsiTheme="minorHAnsi" w:cs="Arial"/>
          <w:i/>
          <w:iCs/>
          <w:color w:val="1A1A1A"/>
        </w:rPr>
        <w:t>Journal of Globalization and Development</w:t>
      </w:r>
      <w:r w:rsidRPr="0074393C">
        <w:rPr>
          <w:rFonts w:asciiTheme="minorHAnsi" w:hAnsiTheme="minorHAnsi" w:cs="Arial"/>
          <w:color w:val="1A1A1A"/>
        </w:rPr>
        <w:t xml:space="preserve"> (2015). With Hamouda Chekir</w:t>
      </w:r>
    </w:p>
    <w:p w14:paraId="1D2A6469" w14:textId="77777777" w:rsidR="008C0281" w:rsidRPr="0074393C" w:rsidRDefault="008C0281" w:rsidP="0013447F">
      <w:pPr>
        <w:pStyle w:val="Default"/>
        <w:rPr>
          <w:rFonts w:asciiTheme="minorHAnsi" w:hAnsiTheme="minorHAnsi"/>
          <w:bCs/>
          <w:u w:val="single"/>
        </w:rPr>
      </w:pPr>
    </w:p>
    <w:p w14:paraId="7E5AE449" w14:textId="77777777" w:rsidR="0013447F" w:rsidRPr="0074393C" w:rsidRDefault="0013447F" w:rsidP="0013447F">
      <w:pPr>
        <w:pStyle w:val="Default"/>
        <w:rPr>
          <w:rFonts w:asciiTheme="minorHAnsi" w:hAnsiTheme="minorHAnsi"/>
        </w:rPr>
      </w:pPr>
      <w:r w:rsidRPr="0074393C">
        <w:rPr>
          <w:rFonts w:asciiTheme="minorHAnsi" w:hAnsiTheme="minorHAnsi"/>
          <w:bCs/>
          <w:u w:val="single"/>
        </w:rPr>
        <w:t>After The Arab Spring: Political and Economic Transformations in the Arab World</w:t>
      </w:r>
      <w:r w:rsidRPr="0074393C">
        <w:rPr>
          <w:rFonts w:asciiTheme="minorHAnsi" w:hAnsiTheme="minorHAnsi"/>
          <w:bCs/>
        </w:rPr>
        <w:t>.  Editor.</w:t>
      </w:r>
    </w:p>
    <w:p w14:paraId="7FF4C40B" w14:textId="77777777" w:rsidR="0013447F" w:rsidRPr="0074393C" w:rsidRDefault="0013447F" w:rsidP="0013447F">
      <w:pPr>
        <w:pStyle w:val="Default"/>
        <w:rPr>
          <w:rFonts w:asciiTheme="minorHAnsi" w:hAnsiTheme="minorHAnsi"/>
        </w:rPr>
      </w:pPr>
      <w:r w:rsidRPr="0074393C">
        <w:rPr>
          <w:rFonts w:asciiTheme="minorHAnsi" w:hAnsiTheme="minorHAnsi"/>
        </w:rPr>
        <w:t xml:space="preserve"> </w:t>
      </w:r>
      <w:r w:rsidRPr="0074393C">
        <w:rPr>
          <w:rFonts w:asciiTheme="minorHAnsi" w:hAnsiTheme="minorHAnsi"/>
          <w:bCs/>
        </w:rPr>
        <w:t>World Scientific. 2014.</w:t>
      </w:r>
    </w:p>
    <w:p w14:paraId="6C11E031" w14:textId="77777777" w:rsidR="0013447F" w:rsidRPr="0074393C" w:rsidRDefault="0013447F" w:rsidP="005B2C57">
      <w:pPr>
        <w:pStyle w:val="NoSpacing"/>
        <w:rPr>
          <w:rFonts w:cs="Times New Roman"/>
          <w:sz w:val="24"/>
          <w:szCs w:val="24"/>
        </w:rPr>
      </w:pPr>
    </w:p>
    <w:p w14:paraId="04D29DEF" w14:textId="36187B11" w:rsidR="00C93938" w:rsidRPr="0074393C" w:rsidRDefault="00C93938" w:rsidP="005B2C57">
      <w:pPr>
        <w:pStyle w:val="NoSpacing"/>
        <w:rPr>
          <w:rFonts w:cs="Times New Roman"/>
          <w:sz w:val="24"/>
          <w:szCs w:val="24"/>
        </w:rPr>
      </w:pPr>
      <w:r w:rsidRPr="0074393C">
        <w:rPr>
          <w:rFonts w:cs="Times New Roman"/>
          <w:sz w:val="24"/>
          <w:szCs w:val="24"/>
        </w:rPr>
        <w:t>On Top of the Pyramids: Cronyism and Growth in Egypt. With Philip Keefer and Marc S</w:t>
      </w:r>
      <w:r w:rsidR="0074393C" w:rsidRPr="0074393C">
        <w:rPr>
          <w:rFonts w:cs="Times New Roman"/>
          <w:sz w:val="24"/>
          <w:szCs w:val="24"/>
        </w:rPr>
        <w:t>hiffbauer. Mimeo, Harvard, 2015. Submitted for publication.</w:t>
      </w:r>
    </w:p>
    <w:p w14:paraId="1F017D1E" w14:textId="77777777" w:rsidR="00C93938" w:rsidRPr="0074393C" w:rsidRDefault="00C93938" w:rsidP="005B2C57">
      <w:pPr>
        <w:pStyle w:val="NoSpacing"/>
        <w:rPr>
          <w:rFonts w:cs="Times New Roman"/>
          <w:sz w:val="24"/>
          <w:szCs w:val="24"/>
        </w:rPr>
      </w:pPr>
    </w:p>
    <w:p w14:paraId="70CE8C34" w14:textId="77777777" w:rsidR="0074393C" w:rsidRPr="0074393C" w:rsidRDefault="0074393C" w:rsidP="005B2C57">
      <w:pPr>
        <w:pStyle w:val="NoSpacing"/>
        <w:rPr>
          <w:rFonts w:cs="Times New Roman"/>
          <w:sz w:val="24"/>
          <w:szCs w:val="24"/>
        </w:rPr>
      </w:pPr>
      <w:r w:rsidRPr="0074393C">
        <w:rPr>
          <w:rFonts w:cs="Times New Roman"/>
          <w:sz w:val="24"/>
          <w:szCs w:val="24"/>
        </w:rPr>
        <w:t>The Changing Values of Arab Youth. Chapter 2 of the UNDP Arab Human Development Report, forthcoming, 2015</w:t>
      </w:r>
    </w:p>
    <w:p w14:paraId="64360641" w14:textId="77777777" w:rsidR="0074393C" w:rsidRPr="0074393C" w:rsidRDefault="0074393C" w:rsidP="005B2C57">
      <w:pPr>
        <w:pStyle w:val="NoSpacing"/>
        <w:rPr>
          <w:rFonts w:cs="Times New Roman"/>
          <w:sz w:val="24"/>
          <w:szCs w:val="24"/>
        </w:rPr>
      </w:pPr>
    </w:p>
    <w:p w14:paraId="1729B095" w14:textId="3EE59C4E" w:rsidR="005B2C57" w:rsidRPr="0074393C" w:rsidRDefault="005B2C57" w:rsidP="005B2C57">
      <w:pPr>
        <w:pStyle w:val="NoSpacing"/>
        <w:rPr>
          <w:rFonts w:cs="Times New Roman"/>
          <w:sz w:val="24"/>
          <w:szCs w:val="24"/>
        </w:rPr>
      </w:pPr>
      <w:r w:rsidRPr="0074393C">
        <w:rPr>
          <w:rFonts w:cs="Times New Roman"/>
          <w:sz w:val="24"/>
          <w:szCs w:val="24"/>
        </w:rPr>
        <w:t xml:space="preserve">Liberals, Islamists, and the Role of the Middle Class in the Demise of the Arab Autocracies. In </w:t>
      </w:r>
      <w:r w:rsidRPr="0074393C">
        <w:rPr>
          <w:rFonts w:cs="Times New Roman"/>
          <w:sz w:val="24"/>
          <w:szCs w:val="24"/>
          <w:u w:val="single"/>
        </w:rPr>
        <w:t>Harvard Journal of Middle Eastern Politics and Policy</w:t>
      </w:r>
      <w:r w:rsidRPr="0074393C">
        <w:rPr>
          <w:rFonts w:cs="Times New Roman"/>
          <w:sz w:val="24"/>
          <w:szCs w:val="24"/>
        </w:rPr>
        <w:t>. March 2012.</w:t>
      </w:r>
    </w:p>
    <w:p w14:paraId="3567FEF3" w14:textId="77777777" w:rsidR="001D37D4" w:rsidRPr="0074393C" w:rsidRDefault="001D37D4" w:rsidP="001D37D4">
      <w:pPr>
        <w:pStyle w:val="NoSpacing"/>
        <w:rPr>
          <w:rFonts w:cs="Times New Roman"/>
          <w:sz w:val="24"/>
          <w:szCs w:val="24"/>
        </w:rPr>
      </w:pPr>
    </w:p>
    <w:p w14:paraId="71AC7A4E" w14:textId="77777777" w:rsidR="001D37D4" w:rsidRPr="0074393C" w:rsidRDefault="001D37D4" w:rsidP="00E840B0">
      <w:pPr>
        <w:pStyle w:val="NoSpacing"/>
        <w:rPr>
          <w:rFonts w:cs="Times New Roman"/>
          <w:sz w:val="24"/>
          <w:szCs w:val="24"/>
        </w:rPr>
      </w:pPr>
      <w:r w:rsidRPr="0074393C">
        <w:rPr>
          <w:rFonts w:cs="Times New Roman"/>
          <w:sz w:val="24"/>
          <w:szCs w:val="24"/>
        </w:rPr>
        <w:t xml:space="preserve">Political and Economic Transformation in the Arab World, An Introduction. </w:t>
      </w:r>
      <w:r w:rsidR="005B2C57" w:rsidRPr="0074393C">
        <w:rPr>
          <w:rFonts w:cs="Times New Roman"/>
          <w:sz w:val="24"/>
          <w:szCs w:val="24"/>
        </w:rPr>
        <w:t>Guest E</w:t>
      </w:r>
      <w:r w:rsidRPr="0074393C">
        <w:rPr>
          <w:rFonts w:cs="Times New Roman"/>
          <w:sz w:val="24"/>
          <w:szCs w:val="24"/>
        </w:rPr>
        <w:t xml:space="preserve">ditor of </w:t>
      </w:r>
      <w:r w:rsidRPr="0074393C">
        <w:rPr>
          <w:rFonts w:cs="Times New Roman"/>
          <w:sz w:val="24"/>
          <w:szCs w:val="24"/>
          <w:u w:val="single"/>
        </w:rPr>
        <w:t>The Middle East Development Journal</w:t>
      </w:r>
      <w:r w:rsidRPr="0074393C">
        <w:rPr>
          <w:rFonts w:cs="Times New Roman"/>
          <w:sz w:val="24"/>
          <w:szCs w:val="24"/>
        </w:rPr>
        <w:t>. 2013. Vol 5, No 1.</w:t>
      </w:r>
    </w:p>
    <w:p w14:paraId="00DCEDDD" w14:textId="77777777" w:rsidR="001D37D4" w:rsidRPr="0074393C" w:rsidRDefault="001D37D4" w:rsidP="00E840B0">
      <w:pPr>
        <w:pStyle w:val="NoSpacing"/>
        <w:rPr>
          <w:rFonts w:cs="Times New Roman"/>
          <w:sz w:val="24"/>
          <w:szCs w:val="24"/>
        </w:rPr>
      </w:pPr>
    </w:p>
    <w:p w14:paraId="369DDD93" w14:textId="77777777" w:rsidR="00487DC0" w:rsidRPr="0074393C" w:rsidRDefault="001D37D4" w:rsidP="00487DC0">
      <w:pPr>
        <w:pStyle w:val="NoSpacing"/>
        <w:rPr>
          <w:rFonts w:cs="Times New Roman"/>
          <w:sz w:val="24"/>
          <w:szCs w:val="24"/>
        </w:rPr>
      </w:pPr>
      <w:r w:rsidRPr="0074393C">
        <w:rPr>
          <w:rFonts w:cs="Times New Roman"/>
          <w:sz w:val="24"/>
          <w:szCs w:val="24"/>
        </w:rPr>
        <w:t>U</w:t>
      </w:r>
      <w:r w:rsidR="00487DC0" w:rsidRPr="0074393C">
        <w:rPr>
          <w:rFonts w:cs="Times New Roman"/>
          <w:sz w:val="24"/>
          <w:szCs w:val="24"/>
        </w:rPr>
        <w:t xml:space="preserve">nderstanding Revolution in the </w:t>
      </w:r>
      <w:r w:rsidRPr="0074393C">
        <w:rPr>
          <w:rFonts w:cs="Times New Roman"/>
          <w:sz w:val="24"/>
          <w:szCs w:val="24"/>
        </w:rPr>
        <w:t xml:space="preserve">Middle </w:t>
      </w:r>
      <w:r w:rsidR="00487DC0" w:rsidRPr="0074393C">
        <w:rPr>
          <w:rFonts w:cs="Times New Roman"/>
          <w:sz w:val="24"/>
          <w:szCs w:val="24"/>
        </w:rPr>
        <w:t>E</w:t>
      </w:r>
      <w:r w:rsidRPr="0074393C">
        <w:rPr>
          <w:rFonts w:cs="Times New Roman"/>
          <w:sz w:val="24"/>
          <w:szCs w:val="24"/>
        </w:rPr>
        <w:t>ast</w:t>
      </w:r>
      <w:r w:rsidR="00487DC0" w:rsidRPr="0074393C">
        <w:rPr>
          <w:rFonts w:cs="Times New Roman"/>
          <w:sz w:val="24"/>
          <w:szCs w:val="24"/>
        </w:rPr>
        <w:t xml:space="preserve">: the Central Role of the Middle Class. In </w:t>
      </w:r>
      <w:r w:rsidR="00487DC0" w:rsidRPr="0074393C">
        <w:rPr>
          <w:rFonts w:cs="Times New Roman"/>
          <w:sz w:val="24"/>
          <w:szCs w:val="24"/>
          <w:u w:val="single"/>
        </w:rPr>
        <w:t>Middle East Development Journal</w:t>
      </w:r>
      <w:r w:rsidR="00487DC0" w:rsidRPr="0074393C">
        <w:rPr>
          <w:rFonts w:cs="Times New Roman"/>
          <w:sz w:val="24"/>
          <w:szCs w:val="24"/>
        </w:rPr>
        <w:t>. 2013. Vol 5, No 1.</w:t>
      </w:r>
    </w:p>
    <w:p w14:paraId="614A2346" w14:textId="77777777" w:rsidR="001D37D4" w:rsidRPr="0074393C" w:rsidRDefault="001D37D4" w:rsidP="00E840B0">
      <w:pPr>
        <w:pStyle w:val="NoSpacing"/>
        <w:rPr>
          <w:rFonts w:cs="Times New Roman"/>
          <w:sz w:val="24"/>
          <w:szCs w:val="24"/>
        </w:rPr>
      </w:pPr>
    </w:p>
    <w:p w14:paraId="743815AF" w14:textId="77777777" w:rsidR="00456A93" w:rsidRPr="0074393C" w:rsidRDefault="00456A93" w:rsidP="00456A93">
      <w:pPr>
        <w:rPr>
          <w:rFonts w:asciiTheme="minorHAnsi" w:hAnsiTheme="minorHAnsi"/>
          <w:sz w:val="24"/>
          <w:szCs w:val="24"/>
        </w:rPr>
      </w:pPr>
      <w:r w:rsidRPr="0074393C">
        <w:rPr>
          <w:rFonts w:asciiTheme="minorHAnsi" w:hAnsiTheme="minorHAnsi"/>
          <w:sz w:val="24"/>
          <w:szCs w:val="24"/>
        </w:rPr>
        <w:lastRenderedPageBreak/>
        <w:t xml:space="preserve">Who are the Democrats? Leading Opinions in the Wake of Egypt’s 2011 Popular Uprisings. Working Paper, Harvard CID, 2013. </w:t>
      </w:r>
    </w:p>
    <w:p w14:paraId="26A4D1F0" w14:textId="77777777" w:rsidR="00487DC0" w:rsidRPr="0074393C" w:rsidRDefault="00487DC0" w:rsidP="00E840B0">
      <w:pPr>
        <w:pStyle w:val="NoSpacing"/>
        <w:rPr>
          <w:rFonts w:cs="Times New Roman"/>
          <w:sz w:val="24"/>
          <w:szCs w:val="24"/>
        </w:rPr>
      </w:pPr>
    </w:p>
    <w:p w14:paraId="1C16A54D" w14:textId="77777777" w:rsidR="00E840B0" w:rsidRPr="0074393C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74393C">
        <w:rPr>
          <w:rFonts w:asciiTheme="minorHAnsi" w:hAnsiTheme="minorHAnsi"/>
          <w:spacing w:val="-3"/>
          <w:sz w:val="24"/>
          <w:szCs w:val="24"/>
        </w:rPr>
        <w:t>How Does the Arab Street View the Private Sector</w:t>
      </w:r>
      <w:r w:rsidR="00617AA7" w:rsidRPr="0074393C">
        <w:rPr>
          <w:rFonts w:asciiTheme="minorHAnsi" w:hAnsiTheme="minorHAnsi"/>
          <w:spacing w:val="-3"/>
          <w:sz w:val="24"/>
          <w:szCs w:val="24"/>
        </w:rPr>
        <w:t>?</w:t>
      </w:r>
      <w:r w:rsidRPr="0074393C">
        <w:rPr>
          <w:rFonts w:asciiTheme="minorHAnsi" w:hAnsiTheme="minorHAnsi"/>
          <w:spacing w:val="-3"/>
          <w:sz w:val="24"/>
          <w:szCs w:val="24"/>
        </w:rPr>
        <w:t xml:space="preserve"> – </w:t>
      </w:r>
      <w:r w:rsidR="00617AA7" w:rsidRPr="0074393C">
        <w:rPr>
          <w:rFonts w:asciiTheme="minorHAnsi" w:hAnsiTheme="minorHAnsi"/>
          <w:spacing w:val="-3"/>
          <w:sz w:val="24"/>
          <w:szCs w:val="24"/>
        </w:rPr>
        <w:t xml:space="preserve">An analysis of </w:t>
      </w:r>
      <w:r w:rsidRPr="0074393C">
        <w:rPr>
          <w:rFonts w:asciiTheme="minorHAnsi" w:hAnsiTheme="minorHAnsi"/>
          <w:spacing w:val="-3"/>
          <w:sz w:val="24"/>
          <w:szCs w:val="24"/>
        </w:rPr>
        <w:t xml:space="preserve">the Gallup Polls </w:t>
      </w:r>
      <w:r w:rsidR="00617AA7" w:rsidRPr="0074393C">
        <w:rPr>
          <w:rFonts w:asciiTheme="minorHAnsi" w:hAnsiTheme="minorHAnsi"/>
          <w:spacing w:val="-3"/>
          <w:sz w:val="24"/>
          <w:szCs w:val="24"/>
        </w:rPr>
        <w:t xml:space="preserve">2009-2012 </w:t>
      </w:r>
      <w:r w:rsidRPr="0074393C">
        <w:rPr>
          <w:rFonts w:asciiTheme="minorHAnsi" w:hAnsiTheme="minorHAnsi"/>
          <w:spacing w:val="-3"/>
          <w:sz w:val="24"/>
          <w:szCs w:val="24"/>
        </w:rPr>
        <w:t xml:space="preserve">in 18 Arab </w:t>
      </w:r>
      <w:r w:rsidR="00617AA7" w:rsidRPr="0074393C">
        <w:rPr>
          <w:rFonts w:asciiTheme="minorHAnsi" w:hAnsiTheme="minorHAnsi"/>
          <w:spacing w:val="-3"/>
          <w:sz w:val="24"/>
          <w:szCs w:val="24"/>
        </w:rPr>
        <w:t>Countries.</w:t>
      </w:r>
      <w:r w:rsidRPr="0074393C">
        <w:rPr>
          <w:rFonts w:asciiTheme="minorHAnsi" w:hAnsiTheme="minorHAnsi"/>
          <w:spacing w:val="-3"/>
          <w:sz w:val="24"/>
          <w:szCs w:val="24"/>
        </w:rPr>
        <w:t xml:space="preserve"> (with Mustafa Nabli). </w:t>
      </w:r>
      <w:r w:rsidR="0013447F" w:rsidRPr="0074393C">
        <w:rPr>
          <w:rFonts w:asciiTheme="minorHAnsi" w:hAnsiTheme="minorHAnsi"/>
          <w:spacing w:val="-3"/>
          <w:sz w:val="24"/>
          <w:szCs w:val="24"/>
        </w:rPr>
        <w:t>World Economic Forum, 2</w:t>
      </w:r>
      <w:r w:rsidRPr="0074393C">
        <w:rPr>
          <w:rFonts w:asciiTheme="minorHAnsi" w:hAnsiTheme="minorHAnsi"/>
          <w:spacing w:val="-3"/>
          <w:sz w:val="24"/>
          <w:szCs w:val="24"/>
        </w:rPr>
        <w:t>013.</w:t>
      </w:r>
    </w:p>
    <w:p w14:paraId="2BD04EE5" w14:textId="77777777" w:rsidR="00617AA7" w:rsidRPr="0074393C" w:rsidRDefault="00617AA7" w:rsidP="00617AA7">
      <w:pPr>
        <w:pStyle w:val="NoSpacing"/>
        <w:rPr>
          <w:rFonts w:cs="Times New Roman"/>
          <w:sz w:val="24"/>
          <w:szCs w:val="24"/>
          <w:u w:val="single"/>
        </w:rPr>
      </w:pPr>
    </w:p>
    <w:p w14:paraId="65E167BD" w14:textId="252CDF09" w:rsidR="000374C5" w:rsidRPr="0074393C" w:rsidRDefault="005B2C57" w:rsidP="00CD7AB9">
      <w:pPr>
        <w:rPr>
          <w:rFonts w:asciiTheme="minorHAnsi" w:hAnsiTheme="minorHAnsi"/>
          <w:sz w:val="24"/>
          <w:szCs w:val="24"/>
        </w:rPr>
      </w:pPr>
      <w:r w:rsidRPr="0074393C">
        <w:rPr>
          <w:rFonts w:asciiTheme="minorHAnsi" w:hAnsiTheme="minorHAnsi"/>
          <w:sz w:val="24"/>
          <w:szCs w:val="24"/>
        </w:rPr>
        <w:t xml:space="preserve">Age or Class?  Opinion shapers in the Wake of Egypt’s 2011 Popular Uprisings. Forthcoming in </w:t>
      </w:r>
      <w:r w:rsidRPr="0074393C">
        <w:rPr>
          <w:rFonts w:asciiTheme="minorHAnsi" w:hAnsiTheme="minorHAnsi"/>
          <w:sz w:val="24"/>
          <w:szCs w:val="24"/>
          <w:u w:val="single"/>
        </w:rPr>
        <w:t>Generations in Waiting, volume 2</w:t>
      </w:r>
      <w:r w:rsidRPr="0074393C">
        <w:rPr>
          <w:rFonts w:asciiTheme="minorHAnsi" w:hAnsiTheme="minorHAnsi"/>
          <w:sz w:val="24"/>
          <w:szCs w:val="24"/>
        </w:rPr>
        <w:t>. Edwards Sayre and Tarik Yousef, edito</w:t>
      </w:r>
      <w:r w:rsidR="00CD7AB9" w:rsidRPr="0074393C">
        <w:rPr>
          <w:rFonts w:asciiTheme="minorHAnsi" w:hAnsiTheme="minorHAnsi"/>
          <w:sz w:val="24"/>
          <w:szCs w:val="24"/>
        </w:rPr>
        <w:t>rs. Brookings. Forthcoming. 2015</w:t>
      </w:r>
    </w:p>
    <w:p w14:paraId="1355A4C4" w14:textId="77777777" w:rsidR="000374C5" w:rsidRPr="0074393C" w:rsidRDefault="000374C5" w:rsidP="004A26E6">
      <w:pPr>
        <w:tabs>
          <w:tab w:val="left" w:pos="-720"/>
        </w:tabs>
        <w:suppressAutoHyphens/>
        <w:rPr>
          <w:rFonts w:asciiTheme="minorHAnsi" w:hAnsiTheme="minorHAnsi"/>
          <w:b/>
          <w:spacing w:val="-3"/>
          <w:sz w:val="24"/>
          <w:szCs w:val="24"/>
          <w:u w:val="single"/>
        </w:rPr>
      </w:pPr>
    </w:p>
    <w:p w14:paraId="579EA448" w14:textId="77777777" w:rsidR="000374C5" w:rsidRPr="00A31F96" w:rsidRDefault="000374C5" w:rsidP="004A26E6">
      <w:pPr>
        <w:tabs>
          <w:tab w:val="left" w:pos="-720"/>
        </w:tabs>
        <w:suppressAutoHyphens/>
        <w:rPr>
          <w:rFonts w:asciiTheme="minorHAnsi" w:hAnsiTheme="minorHAnsi"/>
          <w:b/>
          <w:spacing w:val="-3"/>
          <w:sz w:val="24"/>
          <w:szCs w:val="24"/>
          <w:u w:val="single"/>
        </w:rPr>
      </w:pPr>
    </w:p>
    <w:p w14:paraId="7C113705" w14:textId="77777777" w:rsidR="00DA4D1C" w:rsidRPr="00A31F96" w:rsidRDefault="00617AA7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>
        <w:rPr>
          <w:rFonts w:asciiTheme="minorHAnsi" w:hAnsiTheme="minorHAnsi"/>
          <w:b/>
          <w:spacing w:val="-3"/>
          <w:sz w:val="24"/>
          <w:szCs w:val="24"/>
        </w:rPr>
        <w:t>SELECT</w:t>
      </w:r>
      <w:r w:rsidR="00C60511" w:rsidRPr="00A31F96">
        <w:rPr>
          <w:rFonts w:asciiTheme="minorHAnsi" w:hAnsiTheme="minorHAnsi"/>
          <w:b/>
          <w:spacing w:val="-3"/>
          <w:sz w:val="24"/>
          <w:szCs w:val="24"/>
        </w:rPr>
        <w:t xml:space="preserve"> PUBLICATIONS</w:t>
      </w:r>
      <w:r w:rsidR="00DA4D1C" w:rsidRPr="00A31F96">
        <w:rPr>
          <w:rFonts w:asciiTheme="minorHAnsi" w:hAnsiTheme="minorHAnsi"/>
          <w:spacing w:val="-3"/>
          <w:sz w:val="24"/>
          <w:szCs w:val="24"/>
        </w:rPr>
        <w:t xml:space="preserve"> </w:t>
      </w:r>
    </w:p>
    <w:p w14:paraId="3B78A4FE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“Foreign Debt, Crowding Out and Capital Flight,”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Journal of International Money and Finance,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 8 (March 1989) 1:121-136.</w:t>
      </w:r>
    </w:p>
    <w:p w14:paraId="1E5E6696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269258D1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“Linking Trade and External Debt Strategies,”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Journal of International Economics</w:t>
      </w:r>
      <w:r w:rsidRPr="00A31F96">
        <w:rPr>
          <w:rFonts w:asciiTheme="minorHAnsi" w:hAnsiTheme="minorHAnsi"/>
          <w:spacing w:val="-3"/>
          <w:sz w:val="24"/>
          <w:szCs w:val="24"/>
        </w:rPr>
        <w:t>, 29 (1990) 293-310.</w:t>
      </w:r>
    </w:p>
    <w:p w14:paraId="576618F9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02D8FA80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“Investment Incentives: New Money, Debt Relief and the Critical Role of Conditionality in the Debt Crisis,”(with Stijn Claessens).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World Bank Economic Review</w:t>
      </w:r>
      <w:r w:rsidRPr="00A31F96">
        <w:rPr>
          <w:rFonts w:asciiTheme="minorHAnsi" w:hAnsiTheme="minorHAnsi"/>
          <w:spacing w:val="-3"/>
          <w:sz w:val="24"/>
          <w:szCs w:val="24"/>
        </w:rPr>
        <w:t>, 4, (1990) 1:21-41.</w:t>
      </w:r>
    </w:p>
    <w:p w14:paraId="590EC582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26BBF13C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“Patents, Appropriate Technology and North</w:t>
      </w:r>
      <w:r w:rsidRPr="00A31F96">
        <w:rPr>
          <w:rFonts w:asciiTheme="minorHAnsi" w:hAnsiTheme="minorHAnsi"/>
          <w:spacing w:val="-3"/>
          <w:sz w:val="24"/>
          <w:szCs w:val="24"/>
        </w:rPr>
        <w:noBreakHyphen/>
        <w:t xml:space="preserve">South Trade,” (with Dani Rodrik),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Journal of International Economics</w:t>
      </w:r>
      <w:r w:rsidRPr="00A31F96">
        <w:rPr>
          <w:rFonts w:asciiTheme="minorHAnsi" w:hAnsiTheme="minorHAnsi"/>
          <w:spacing w:val="-3"/>
          <w:sz w:val="24"/>
          <w:szCs w:val="24"/>
        </w:rPr>
        <w:t>, 30 (1991) 27-47.</w:t>
      </w:r>
    </w:p>
    <w:p w14:paraId="13224F96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  <w:u w:val="single"/>
        </w:rPr>
      </w:pPr>
    </w:p>
    <w:p w14:paraId="2653D73B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Market Based Debt Reduction for Developing Countries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, (with S. Claessens, K. Froot and </w:t>
      </w:r>
    </w:p>
    <w:p w14:paraId="7974AC93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P. Krugman), Policy and Research Series. The World Bank. February 1991.</w:t>
      </w:r>
    </w:p>
    <w:p w14:paraId="0C0D81CF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7D39A628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“External Debt Adjustment Generates Domestic Conflicts,” (with T. Verdier),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Revue D'Economie Politique</w:t>
      </w:r>
      <w:r w:rsidRPr="00A31F96">
        <w:rPr>
          <w:rFonts w:asciiTheme="minorHAnsi" w:hAnsiTheme="minorHAnsi"/>
          <w:spacing w:val="-3"/>
          <w:sz w:val="24"/>
          <w:szCs w:val="24"/>
        </w:rPr>
        <w:t>, 101 (1991) 4: 606-621.</w:t>
      </w:r>
    </w:p>
    <w:p w14:paraId="27A84312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7D21CACC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“Voluntary Choices in Concerted Deals:  The Menu Approach to Debt Reduction in Developing Countries,” (with Kenneth Kletzer),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World Bank Economic Review</w:t>
      </w:r>
      <w:r w:rsidRPr="00A31F96">
        <w:rPr>
          <w:rFonts w:asciiTheme="minorHAnsi" w:hAnsiTheme="minorHAnsi"/>
          <w:spacing w:val="-3"/>
          <w:sz w:val="24"/>
          <w:szCs w:val="24"/>
        </w:rPr>
        <w:t>, 6 (1992) 1:91-108.</w:t>
      </w:r>
    </w:p>
    <w:p w14:paraId="146DFC55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5A76050C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“External Debt, Adjustment, and Burden Sharing: A Unified Framework,” (with Dani Rodrik),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Princeton Studies in International Finance</w:t>
      </w:r>
      <w:r w:rsidRPr="00A31F96">
        <w:rPr>
          <w:rFonts w:asciiTheme="minorHAnsi" w:hAnsiTheme="minorHAnsi"/>
          <w:spacing w:val="-3"/>
          <w:sz w:val="24"/>
          <w:szCs w:val="24"/>
        </w:rPr>
        <w:t>, 73, (November 1992).</w:t>
      </w:r>
    </w:p>
    <w:p w14:paraId="7CAC71BA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7E93DAA3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“Investment, Technology and the Global Environment: Towards an International Agreement in a World of Disparities,”(with Nemat Shafik), in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International Trade and the Environment</w:t>
      </w:r>
      <w:r w:rsidRPr="00A31F96">
        <w:rPr>
          <w:rFonts w:asciiTheme="minorHAnsi" w:hAnsiTheme="minorHAnsi"/>
          <w:spacing w:val="-3"/>
          <w:sz w:val="24"/>
          <w:szCs w:val="24"/>
        </w:rPr>
        <w:t>, ed. by Patrick Low, The World Bank, 1992.</w:t>
      </w:r>
    </w:p>
    <w:p w14:paraId="093798FA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34F468BE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lastRenderedPageBreak/>
        <w:t xml:space="preserve">“The Peace Process and Economic Reform in the Middle East,” (with Nick Papandreou), in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The Economics of Peace in the Middle East</w:t>
      </w:r>
      <w:r w:rsidRPr="00A31F96">
        <w:rPr>
          <w:rFonts w:asciiTheme="minorHAnsi" w:hAnsiTheme="minorHAnsi"/>
          <w:spacing w:val="-3"/>
          <w:sz w:val="24"/>
          <w:szCs w:val="24"/>
        </w:rPr>
        <w:t>, ed. by S. Fischer, D. Rodrik, and E. Tuma, MIT Press, 1993.</w:t>
      </w:r>
    </w:p>
    <w:p w14:paraId="1F630429" w14:textId="77777777" w:rsidR="00487DC0" w:rsidRDefault="00487DC0" w:rsidP="004A26E6">
      <w:pPr>
        <w:rPr>
          <w:rFonts w:asciiTheme="minorHAnsi" w:hAnsiTheme="minorHAnsi"/>
          <w:spacing w:val="-3"/>
          <w:sz w:val="24"/>
          <w:szCs w:val="24"/>
        </w:rPr>
      </w:pPr>
    </w:p>
    <w:p w14:paraId="34A36925" w14:textId="77777777" w:rsidR="00DA4D1C" w:rsidRPr="00A31F96" w:rsidRDefault="00DA4D1C" w:rsidP="004A26E6">
      <w:pPr>
        <w:rPr>
          <w:rFonts w:asciiTheme="minorHAnsi" w:hAnsiTheme="minorHAnsi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“Debt Buybacks Signal Sovereign Countries’ Creditworthiness: Theory and Tests,” (with Sankarshan Acharya).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International Economic Review</w:t>
      </w:r>
      <w:r w:rsidRPr="00A31F96">
        <w:rPr>
          <w:rFonts w:asciiTheme="minorHAnsi" w:hAnsiTheme="minorHAnsi"/>
          <w:spacing w:val="-3"/>
          <w:sz w:val="24"/>
          <w:szCs w:val="24"/>
        </w:rPr>
        <w:t>, 34 (1993) 4:795.</w:t>
      </w:r>
    </w:p>
    <w:p w14:paraId="7C057885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78ED7C7A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“Recent Experience with Commercial Debt Reduction: Has the Menu Outdone the Market?” (with S. Claessens),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World Development</w:t>
      </w:r>
      <w:r w:rsidRPr="00A31F96">
        <w:rPr>
          <w:rFonts w:asciiTheme="minorHAnsi" w:hAnsiTheme="minorHAnsi"/>
          <w:spacing w:val="-3"/>
          <w:sz w:val="24"/>
          <w:szCs w:val="24"/>
        </w:rPr>
        <w:t>, 22 (1994) 2:201-213.</w:t>
      </w:r>
    </w:p>
    <w:p w14:paraId="49CD3F64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6205CEE5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 “Are Buybacks Back? Menu-Driven Debt Reduction Schemes with Heterogeneous Creditors,” (with Mark Spiegle),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Journal of Monetary Economics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, 34 (1994) 279-293. </w:t>
      </w:r>
    </w:p>
    <w:p w14:paraId="13DF12CB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6FE0A2ED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“From Dependent to Autonomous Growth: Challenges and Opportunities for the Palestinian Economy,” (with Michael Walton), in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The Economy of Peace in the Middle East</w:t>
      </w:r>
      <w:r w:rsidRPr="00A31F96">
        <w:rPr>
          <w:rFonts w:asciiTheme="minorHAnsi" w:hAnsiTheme="minorHAnsi"/>
          <w:spacing w:val="-3"/>
          <w:sz w:val="24"/>
          <w:szCs w:val="24"/>
        </w:rPr>
        <w:t>, ed. by Louis Blin and Philippe Fargues, Maisonneuve et Larose, 1995, Paris.</w:t>
      </w:r>
    </w:p>
    <w:p w14:paraId="17D74C3F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3994C0F6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>“Private Assets and Public Debts: External Finance in a Peaceful Middle East,” (with Lyn Squire),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 xml:space="preserve"> Middle East Journal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, 49, (Winter 1995) 1:69-88. </w:t>
      </w:r>
    </w:p>
    <w:p w14:paraId="1ABB806D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263A8E05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“External Assistance to the Palestinians: What Went Wrong?”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Politique Etrangere,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 3, (Autumn 1995) 753-69.</w:t>
      </w:r>
    </w:p>
    <w:p w14:paraId="2F67270A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23518094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“Wages, Inequality and International Migration,” (with A. Revenga),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Finance and Development</w:t>
      </w:r>
      <w:r w:rsidRPr="00A31F96">
        <w:rPr>
          <w:rFonts w:asciiTheme="minorHAnsi" w:hAnsiTheme="minorHAnsi"/>
          <w:spacing w:val="-3"/>
          <w:sz w:val="24"/>
          <w:szCs w:val="24"/>
        </w:rPr>
        <w:t>, 32 (September 1995) 3:7-10.</w:t>
      </w:r>
    </w:p>
    <w:p w14:paraId="08BE6E5C" w14:textId="77777777" w:rsidR="00487DC0" w:rsidRDefault="00487DC0" w:rsidP="00EA0647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0C9C6291" w14:textId="77777777" w:rsidR="00487DC0" w:rsidRDefault="00DA4D1C" w:rsidP="00B24516">
      <w:pPr>
        <w:pStyle w:val="BodyText3"/>
        <w:jc w:val="left"/>
        <w:rPr>
          <w:rFonts w:asciiTheme="minorHAnsi" w:hAnsiTheme="minorHAnsi"/>
          <w:sz w:val="24"/>
          <w:szCs w:val="24"/>
        </w:rPr>
      </w:pPr>
      <w:r w:rsidRPr="00A31F96">
        <w:rPr>
          <w:rFonts w:asciiTheme="minorHAnsi" w:hAnsiTheme="minorHAnsi"/>
          <w:sz w:val="24"/>
          <w:szCs w:val="24"/>
        </w:rPr>
        <w:t xml:space="preserve">“Heterogeneity in Bank Valuation of LDC Debt: Evidence from the 1988 Brazilian Debt-Reduction Program, (with Asli Demirguc-Kunt and Mark M. Spiegel), </w:t>
      </w:r>
      <w:r w:rsidRPr="00A31F96">
        <w:rPr>
          <w:rFonts w:asciiTheme="minorHAnsi" w:hAnsiTheme="minorHAnsi"/>
          <w:sz w:val="24"/>
          <w:szCs w:val="24"/>
          <w:u w:val="single"/>
        </w:rPr>
        <w:t>Journal Of Monetary Economics</w:t>
      </w:r>
      <w:r w:rsidRPr="00A31F96">
        <w:rPr>
          <w:rFonts w:asciiTheme="minorHAnsi" w:hAnsiTheme="minorHAnsi"/>
          <w:sz w:val="24"/>
          <w:szCs w:val="24"/>
        </w:rPr>
        <w:t>, 39 (1997) 3:535-550.</w:t>
      </w:r>
      <w:r w:rsidRPr="00A31F96">
        <w:rPr>
          <w:rFonts w:asciiTheme="minorHAnsi" w:hAnsiTheme="minorHAnsi"/>
          <w:sz w:val="24"/>
          <w:szCs w:val="24"/>
        </w:rPr>
        <w:br/>
      </w:r>
    </w:p>
    <w:p w14:paraId="667E0F6B" w14:textId="77777777" w:rsidR="00DA4D1C" w:rsidRPr="00A31F96" w:rsidRDefault="00DA4D1C" w:rsidP="00B24516">
      <w:pPr>
        <w:pStyle w:val="BodyText3"/>
        <w:jc w:val="left"/>
        <w:rPr>
          <w:rFonts w:asciiTheme="minorHAnsi" w:hAnsiTheme="minorHAnsi"/>
          <w:sz w:val="24"/>
          <w:szCs w:val="24"/>
        </w:rPr>
      </w:pPr>
      <w:r w:rsidRPr="00A31F96">
        <w:rPr>
          <w:rFonts w:asciiTheme="minorHAnsi" w:hAnsiTheme="minorHAnsi"/>
          <w:sz w:val="24"/>
          <w:szCs w:val="24"/>
        </w:rPr>
        <w:t>“Trade Policy Options for the West Bank and Gaza Strip,” (with Arvind Panagariya), MAS Discussion Papers, Palestine Economic Policy Research Institute (MAS), January 1997.</w:t>
      </w:r>
    </w:p>
    <w:p w14:paraId="0D22654C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7B94DDE3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color w:val="FF0000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“How International Exchange, Technology, and Institutions Affect Workers” (with Michael Walton),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>World Bank Economic Review</w:t>
      </w:r>
      <w:r w:rsidRPr="00A31F96">
        <w:rPr>
          <w:rFonts w:asciiTheme="minorHAnsi" w:hAnsiTheme="minorHAnsi"/>
          <w:spacing w:val="-3"/>
          <w:sz w:val="24"/>
          <w:szCs w:val="24"/>
        </w:rPr>
        <w:t>, 11 (January 1997) 1:1-15.</w:t>
      </w:r>
    </w:p>
    <w:p w14:paraId="19114008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45D24268" w14:textId="77777777" w:rsidR="00DA4D1C" w:rsidRPr="00A31F96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</w:rPr>
        <w:t xml:space="preserve">“Opening Up and Distribution in the Middle East and North Africa:  The Poor, the Unemployed and the Public Sector,” (with Michael Walton), in </w:t>
      </w: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t xml:space="preserve">Opening Doors to the World:  A New Agenda for the Middle East, </w:t>
      </w:r>
      <w:r w:rsidRPr="00A31F96">
        <w:rPr>
          <w:rFonts w:asciiTheme="minorHAnsi" w:hAnsiTheme="minorHAnsi"/>
          <w:spacing w:val="-3"/>
          <w:sz w:val="24"/>
          <w:szCs w:val="24"/>
        </w:rPr>
        <w:t>ed. by Raed Safadi, The American University in Cairo Press, 1998.</w:t>
      </w:r>
    </w:p>
    <w:p w14:paraId="2E4A5EE8" w14:textId="77777777" w:rsidR="00487DC0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  <w:u w:val="single"/>
        </w:rPr>
      </w:pPr>
    </w:p>
    <w:p w14:paraId="7627BCED" w14:textId="77777777" w:rsidR="00DA4D1C" w:rsidRDefault="00DA4D1C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  <w:r w:rsidRPr="00A31F96">
        <w:rPr>
          <w:rFonts w:asciiTheme="minorHAnsi" w:hAnsiTheme="minorHAnsi"/>
          <w:spacing w:val="-3"/>
          <w:sz w:val="24"/>
          <w:szCs w:val="24"/>
          <w:u w:val="single"/>
        </w:rPr>
        <w:lastRenderedPageBreak/>
        <w:t>Development Under Adversity:  The Palestinian Economy in Transition</w:t>
      </w:r>
      <w:r w:rsidRPr="00A31F96">
        <w:rPr>
          <w:rFonts w:asciiTheme="minorHAnsi" w:hAnsiTheme="minorHAnsi"/>
          <w:spacing w:val="-3"/>
          <w:sz w:val="24"/>
          <w:szCs w:val="24"/>
        </w:rPr>
        <w:t>, (</w:t>
      </w:r>
      <w:r w:rsidR="00487DC0">
        <w:rPr>
          <w:rFonts w:asciiTheme="minorHAnsi" w:hAnsiTheme="minorHAnsi"/>
          <w:spacing w:val="-3"/>
          <w:sz w:val="24"/>
          <w:szCs w:val="24"/>
        </w:rPr>
        <w:t>with R</w:t>
      </w:r>
      <w:r w:rsidRPr="00A31F96">
        <w:rPr>
          <w:rFonts w:asciiTheme="minorHAnsi" w:hAnsiTheme="minorHAnsi"/>
          <w:spacing w:val="-3"/>
          <w:sz w:val="24"/>
          <w:szCs w:val="24"/>
        </w:rPr>
        <w:t xml:space="preserve">adwan A. Shaban). Palestine Economic Policy Research Institute and the World Bank, June 1999. </w:t>
      </w:r>
    </w:p>
    <w:p w14:paraId="6D87B759" w14:textId="77777777" w:rsidR="00487DC0" w:rsidRPr="00A31F96" w:rsidRDefault="00487DC0" w:rsidP="004A26E6">
      <w:pPr>
        <w:tabs>
          <w:tab w:val="left" w:pos="-720"/>
        </w:tabs>
        <w:suppressAutoHyphens/>
        <w:rPr>
          <w:rFonts w:asciiTheme="minorHAnsi" w:hAnsiTheme="minorHAnsi"/>
          <w:spacing w:val="-3"/>
          <w:sz w:val="24"/>
          <w:szCs w:val="24"/>
        </w:rPr>
      </w:pPr>
    </w:p>
    <w:p w14:paraId="0A91B6DD" w14:textId="77777777" w:rsidR="00DA4D1C" w:rsidRPr="00A31F96" w:rsidRDefault="00DA4D1C" w:rsidP="004A26E6">
      <w:pPr>
        <w:pStyle w:val="BodyText"/>
        <w:jc w:val="left"/>
        <w:rPr>
          <w:rFonts w:asciiTheme="minorHAnsi" w:hAnsiTheme="minorHAnsi"/>
          <w:szCs w:val="24"/>
        </w:rPr>
      </w:pPr>
      <w:r w:rsidRPr="00A31F96">
        <w:rPr>
          <w:rFonts w:asciiTheme="minorHAnsi" w:hAnsiTheme="minorHAnsi"/>
          <w:szCs w:val="24"/>
        </w:rPr>
        <w:t>“</w:t>
      </w:r>
      <w:r w:rsidRPr="00A31F96">
        <w:rPr>
          <w:rFonts w:asciiTheme="minorHAnsi" w:hAnsiTheme="minorHAnsi"/>
          <w:snapToGrid w:val="0"/>
          <w:color w:val="000000"/>
          <w:szCs w:val="24"/>
        </w:rPr>
        <w:t>Competition, Complementarity and Contagion in East Asia</w:t>
      </w:r>
      <w:r w:rsidRPr="00A31F96">
        <w:rPr>
          <w:rFonts w:asciiTheme="minorHAnsi" w:hAnsiTheme="minorHAnsi"/>
          <w:szCs w:val="24"/>
        </w:rPr>
        <w:t xml:space="preserve">,” </w:t>
      </w:r>
      <w:r w:rsidR="00456A93">
        <w:rPr>
          <w:rFonts w:asciiTheme="minorHAnsi" w:hAnsiTheme="minorHAnsi"/>
          <w:szCs w:val="24"/>
        </w:rPr>
        <w:t>(</w:t>
      </w:r>
      <w:r w:rsidRPr="00A31F96">
        <w:rPr>
          <w:rFonts w:asciiTheme="minorHAnsi" w:hAnsiTheme="minorHAnsi"/>
          <w:szCs w:val="24"/>
        </w:rPr>
        <w:t>with Bernard Hoe</w:t>
      </w:r>
      <w:r w:rsidR="008058EA" w:rsidRPr="00A31F96">
        <w:rPr>
          <w:rFonts w:asciiTheme="minorHAnsi" w:hAnsiTheme="minorHAnsi"/>
          <w:szCs w:val="24"/>
        </w:rPr>
        <w:t>k</w:t>
      </w:r>
      <w:r w:rsidRPr="00A31F96">
        <w:rPr>
          <w:rFonts w:asciiTheme="minorHAnsi" w:hAnsiTheme="minorHAnsi"/>
          <w:szCs w:val="24"/>
        </w:rPr>
        <w:t>man</w:t>
      </w:r>
      <w:r w:rsidR="00456A93">
        <w:rPr>
          <w:rFonts w:asciiTheme="minorHAnsi" w:hAnsiTheme="minorHAnsi"/>
          <w:szCs w:val="24"/>
        </w:rPr>
        <w:t>).</w:t>
      </w:r>
      <w:r w:rsidRPr="00A31F96">
        <w:rPr>
          <w:rFonts w:asciiTheme="minorHAnsi" w:hAnsiTheme="minorHAnsi"/>
          <w:szCs w:val="24"/>
        </w:rPr>
        <w:t xml:space="preserve"> In </w:t>
      </w:r>
      <w:r w:rsidRPr="00A31F96">
        <w:rPr>
          <w:rFonts w:asciiTheme="minorHAnsi" w:hAnsiTheme="minorHAnsi"/>
          <w:szCs w:val="24"/>
          <w:u w:val="single"/>
        </w:rPr>
        <w:t>The Asian Financial Crisis,</w:t>
      </w:r>
      <w:r w:rsidRPr="00A31F96">
        <w:rPr>
          <w:rFonts w:asciiTheme="minorHAnsi" w:hAnsiTheme="minorHAnsi"/>
          <w:szCs w:val="24"/>
        </w:rPr>
        <w:t xml:space="preserve"> ed. by Pierre-Richard Agenor, Marcus Miller, David Vines and Axel Weber, Cambridge University Press, October 1999.  </w:t>
      </w:r>
    </w:p>
    <w:p w14:paraId="1320F48F" w14:textId="77777777" w:rsidR="00487DC0" w:rsidRDefault="00487DC0" w:rsidP="008058EA">
      <w:pPr>
        <w:rPr>
          <w:rFonts w:asciiTheme="minorHAnsi" w:hAnsiTheme="minorHAnsi"/>
          <w:spacing w:val="-3"/>
          <w:sz w:val="24"/>
          <w:szCs w:val="24"/>
        </w:rPr>
      </w:pPr>
    </w:p>
    <w:p w14:paraId="7252D53B" w14:textId="77777777" w:rsidR="00E840B0" w:rsidRPr="00A31F96" w:rsidRDefault="00E840B0" w:rsidP="008058EA">
      <w:pPr>
        <w:rPr>
          <w:rFonts w:asciiTheme="minorHAnsi" w:hAnsiTheme="minorHAnsi"/>
          <w:sz w:val="24"/>
          <w:szCs w:val="24"/>
        </w:rPr>
      </w:pPr>
    </w:p>
    <w:p w14:paraId="6ECB3CFB" w14:textId="77777777" w:rsidR="008058EA" w:rsidRPr="00A31F96" w:rsidRDefault="008058EA" w:rsidP="008058EA">
      <w:pPr>
        <w:pStyle w:val="Title"/>
        <w:jc w:val="left"/>
        <w:rPr>
          <w:rFonts w:asciiTheme="minorHAnsi" w:hAnsiTheme="minorHAnsi"/>
        </w:rPr>
      </w:pPr>
    </w:p>
    <w:p w14:paraId="05EF4F77" w14:textId="77777777" w:rsidR="00DA4D1C" w:rsidRPr="00A31F96" w:rsidRDefault="00DA4D1C" w:rsidP="004A26E6">
      <w:pPr>
        <w:rPr>
          <w:rFonts w:asciiTheme="minorHAnsi" w:hAnsiTheme="minorHAnsi" w:cs="Arial"/>
          <w:spacing w:val="-3"/>
          <w:sz w:val="24"/>
          <w:szCs w:val="24"/>
        </w:rPr>
      </w:pPr>
    </w:p>
    <w:sectPr w:rsidR="00DA4D1C" w:rsidRPr="00A31F96" w:rsidSect="00602121">
      <w:footerReference w:type="default" r:id="rId9"/>
      <w:endnotePr>
        <w:numFmt w:val="decimal"/>
      </w:endnotePr>
      <w:type w:val="continuous"/>
      <w:pgSz w:w="12240" w:h="15840"/>
      <w:pgMar w:top="1440" w:right="1440" w:bottom="1440" w:left="1440" w:header="1440" w:footer="144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BC6D28B" w14:textId="77777777" w:rsidR="008F065F" w:rsidRPr="00054F26" w:rsidRDefault="008F065F">
      <w:pPr>
        <w:spacing w:line="20" w:lineRule="exact"/>
      </w:pPr>
    </w:p>
  </w:endnote>
  <w:endnote w:type="continuationSeparator" w:id="0">
    <w:p w14:paraId="3A3DE4B6" w14:textId="77777777" w:rsidR="008F065F" w:rsidRPr="00054F26" w:rsidRDefault="008F065F">
      <w:pPr>
        <w:rPr>
          <w:sz w:val="17"/>
          <w:szCs w:val="17"/>
        </w:rPr>
      </w:pPr>
      <w:r w:rsidRPr="00054F26">
        <w:t xml:space="preserve"> </w:t>
      </w:r>
    </w:p>
  </w:endnote>
  <w:endnote w:type="continuationNotice" w:id="1">
    <w:p w14:paraId="73E09FF8" w14:textId="77777777" w:rsidR="008F065F" w:rsidRPr="00054F26" w:rsidRDefault="008F065F">
      <w:pPr>
        <w:rPr>
          <w:sz w:val="17"/>
          <w:szCs w:val="17"/>
        </w:rPr>
      </w:pPr>
      <w:r w:rsidRPr="00054F26"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 12p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1603DF" w14:textId="77777777" w:rsidR="00CD7AB9" w:rsidRPr="00054F26" w:rsidRDefault="00CD7AB9">
    <w:pPr>
      <w:spacing w:before="140" w:line="100" w:lineRule="exact"/>
      <w:rPr>
        <w:sz w:val="8"/>
        <w:szCs w:val="8"/>
      </w:rPr>
    </w:pPr>
  </w:p>
  <w:p w14:paraId="669F3F9A" w14:textId="77777777" w:rsidR="00CD7AB9" w:rsidRPr="00054F26" w:rsidRDefault="00CD7AB9"/>
  <w:p w14:paraId="0657DCA0" w14:textId="77777777" w:rsidR="00CD7AB9" w:rsidRPr="00054F26" w:rsidRDefault="00CD7AB9">
    <w:pPr>
      <w:rPr>
        <w:sz w:val="17"/>
        <w:szCs w:val="17"/>
      </w:rPr>
    </w:pPr>
    <w:r>
      <w:rPr>
        <w:rFonts w:ascii="Times New Roman" w:hAnsi="Times New Roman"/>
        <w:noProof/>
        <w:sz w:val="17"/>
        <w:szCs w:val="17"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BC5D7A4" wp14:editId="0FEE6DF9">
              <wp:simplePos x="0" y="0"/>
              <wp:positionH relativeFrom="page">
                <wp:posOffset>914400</wp:posOffset>
              </wp:positionH>
              <wp:positionV relativeFrom="paragraph">
                <wp:posOffset>152400</wp:posOffset>
              </wp:positionV>
              <wp:extent cx="5943600" cy="15240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94360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FD9032" w14:textId="77777777" w:rsidR="00CD7AB9" w:rsidRPr="00054F26" w:rsidRDefault="00CD7AB9">
                          <w:pPr>
                            <w:tabs>
                              <w:tab w:val="center" w:pos="4680"/>
                              <w:tab w:val="right" w:pos="9360"/>
                            </w:tabs>
                            <w:rPr>
                              <w:rFonts w:ascii="Helv 12pt" w:hAnsi="Helv 12pt"/>
                              <w:spacing w:val="-3"/>
                            </w:rPr>
                          </w:pPr>
                          <w:r w:rsidRPr="00054F26">
                            <w:tab/>
                          </w:r>
                          <w:r w:rsidRPr="00054F26">
                            <w:rPr>
                              <w:rFonts w:ascii="Helv 12pt" w:hAnsi="Helv 12pt"/>
                              <w:spacing w:val="-3"/>
                            </w:rPr>
                            <w:fldChar w:fldCharType="begin"/>
                          </w:r>
                          <w:r w:rsidRPr="00054F26">
                            <w:rPr>
                              <w:rFonts w:ascii="Helv 12pt" w:hAnsi="Helv 12pt"/>
                              <w:spacing w:val="-3"/>
                            </w:rPr>
                            <w:instrText>page \* arabic</w:instrText>
                          </w:r>
                          <w:r w:rsidRPr="00054F26">
                            <w:rPr>
                              <w:rFonts w:ascii="Helv 12pt" w:hAnsi="Helv 12pt"/>
                              <w:spacing w:val="-3"/>
                            </w:rPr>
                            <w:fldChar w:fldCharType="separate"/>
                          </w:r>
                          <w:r w:rsidR="00DD2FD6">
                            <w:rPr>
                              <w:rFonts w:ascii="Helv 12pt" w:hAnsi="Helv 12pt"/>
                              <w:noProof/>
                              <w:spacing w:val="-3"/>
                            </w:rPr>
                            <w:t>5</w:t>
                          </w:r>
                          <w:r w:rsidRPr="00054F26">
                            <w:rPr>
                              <w:rFonts w:ascii="Helv 12pt" w:hAnsi="Helv 12pt"/>
                              <w:spacing w:val="-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BC5D7A4" id="Rectangle 1" o:spid="_x0000_s1026" style="position:absolute;margin-left:1in;margin-top:12pt;width:468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" o:allowincell="f" filled="f" stroked="f">
              <v:textbox inset="0,0,0,0">
                <w:txbxContent>
                  <w:p w14:paraId="48FD9032" w14:textId="77777777" w:rsidR="00CD7AB9" w:rsidRPr="00054F26" w:rsidRDefault="00CD7AB9">
                    <w:pPr>
                      <w:tabs>
                        <w:tab w:val="center" w:pos="4680"/>
                        <w:tab w:val="right" w:pos="9360"/>
                      </w:tabs>
                      <w:rPr>
                        <w:rFonts w:ascii="Helv 12pt" w:hAnsi="Helv 12pt"/>
                        <w:spacing w:val="-3"/>
                      </w:rPr>
                    </w:pPr>
                    <w:r w:rsidRPr="00054F26">
                      <w:tab/>
                    </w:r>
                    <w:r w:rsidRPr="00054F26">
                      <w:rPr>
                        <w:rFonts w:ascii="Helv 12pt" w:hAnsi="Helv 12pt"/>
                        <w:spacing w:val="-3"/>
                      </w:rPr>
                      <w:fldChar w:fldCharType="begin"/>
                    </w:r>
                    <w:r w:rsidRPr="00054F26">
                      <w:rPr>
                        <w:rFonts w:ascii="Helv 12pt" w:hAnsi="Helv 12pt"/>
                        <w:spacing w:val="-3"/>
                      </w:rPr>
                      <w:instrText>page \* arabic</w:instrText>
                    </w:r>
                    <w:r w:rsidRPr="00054F26">
                      <w:rPr>
                        <w:rFonts w:ascii="Helv 12pt" w:hAnsi="Helv 12pt"/>
                        <w:spacing w:val="-3"/>
                      </w:rPr>
                      <w:fldChar w:fldCharType="separate"/>
                    </w:r>
                    <w:r w:rsidR="00DD2FD6">
                      <w:rPr>
                        <w:rFonts w:ascii="Helv 12pt" w:hAnsi="Helv 12pt"/>
                        <w:noProof/>
                        <w:spacing w:val="-3"/>
                      </w:rPr>
                      <w:t>5</w:t>
                    </w:r>
                    <w:r w:rsidRPr="00054F26">
                      <w:rPr>
                        <w:rFonts w:ascii="Helv 12pt" w:hAnsi="Helv 12pt"/>
                        <w:spacing w:val="-3"/>
                      </w:rPr>
                      <w:fldChar w:fldCharType="end"/>
                    </w:r>
                  </w:p>
                </w:txbxContent>
              </v:textbox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CAB1601" w14:textId="77777777" w:rsidR="008F065F" w:rsidRPr="00054F26" w:rsidRDefault="008F065F">
      <w:pPr>
        <w:rPr>
          <w:sz w:val="17"/>
          <w:szCs w:val="17"/>
        </w:rPr>
      </w:pPr>
      <w:r w:rsidRPr="00054F26">
        <w:separator/>
      </w:r>
    </w:p>
  </w:footnote>
  <w:footnote w:type="continuationSeparator" w:id="0">
    <w:p w14:paraId="24D38B6E" w14:textId="77777777" w:rsidR="008F065F" w:rsidRPr="00054F26" w:rsidRDefault="008F065F">
      <w:pPr>
        <w:rPr>
          <w:sz w:val="17"/>
          <w:szCs w:val="17"/>
        </w:rPr>
      </w:pPr>
      <w:r w:rsidRPr="00054F26">
        <w:rPr>
          <w:sz w:val="17"/>
          <w:szCs w:val="17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73EC1B" w14:textId="77777777" w:rsidR="00CD7AB9" w:rsidRPr="00054F26" w:rsidRDefault="00CD7AB9">
    <w:pPr>
      <w:pStyle w:val="Header"/>
      <w:jc w:val="right"/>
      <w:rPr>
        <w:rFonts w:ascii="Times New Roman" w:hAnsi="Times New Roman"/>
        <w:sz w:val="17"/>
        <w:szCs w:val="17"/>
      </w:rPr>
    </w:pPr>
    <w:r w:rsidRPr="00054F26">
      <w:rPr>
        <w:rFonts w:ascii="Times New Roman" w:hAnsi="Times New Roman"/>
        <w:sz w:val="17"/>
        <w:szCs w:val="17"/>
      </w:rPr>
      <w:t>Curriculum Vitae</w:t>
    </w:r>
  </w:p>
  <w:p w14:paraId="2E35A5FF" w14:textId="77777777" w:rsidR="00CD7AB9" w:rsidRPr="00054F26" w:rsidRDefault="00CD7AB9">
    <w:pPr>
      <w:pStyle w:val="Header"/>
      <w:jc w:val="right"/>
      <w:rPr>
        <w:rFonts w:ascii="Times New Roman" w:hAnsi="Times New Roman"/>
        <w:sz w:val="17"/>
        <w:szCs w:val="17"/>
      </w:rPr>
    </w:pPr>
    <w:r w:rsidRPr="00054F26">
      <w:rPr>
        <w:rFonts w:ascii="Times New Roman" w:hAnsi="Times New Roman"/>
        <w:sz w:val="17"/>
        <w:szCs w:val="17"/>
      </w:rPr>
      <w:t>Ishac Diwan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A842C1"/>
    <w:multiLevelType w:val="hybridMultilevel"/>
    <w:tmpl w:val="618210C4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6A2284A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4276727D"/>
    <w:multiLevelType w:val="hybridMultilevel"/>
    <w:tmpl w:val="F7041B8C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6ADC395D"/>
    <w:multiLevelType w:val="hybridMultilevel"/>
    <w:tmpl w:val="E25C5E3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DF5"/>
    <w:rsid w:val="000374C5"/>
    <w:rsid w:val="00054F26"/>
    <w:rsid w:val="000644E8"/>
    <w:rsid w:val="0013447F"/>
    <w:rsid w:val="00140F61"/>
    <w:rsid w:val="00187494"/>
    <w:rsid w:val="001D37D4"/>
    <w:rsid w:val="00245089"/>
    <w:rsid w:val="00313FDF"/>
    <w:rsid w:val="00321747"/>
    <w:rsid w:val="003530A2"/>
    <w:rsid w:val="003E0C24"/>
    <w:rsid w:val="003E5D0E"/>
    <w:rsid w:val="00440B0A"/>
    <w:rsid w:val="00456A93"/>
    <w:rsid w:val="00485320"/>
    <w:rsid w:val="00487DC0"/>
    <w:rsid w:val="004A26E6"/>
    <w:rsid w:val="0051559E"/>
    <w:rsid w:val="00517078"/>
    <w:rsid w:val="00534F0D"/>
    <w:rsid w:val="005B2C57"/>
    <w:rsid w:val="00602121"/>
    <w:rsid w:val="00606DB2"/>
    <w:rsid w:val="00617AA7"/>
    <w:rsid w:val="00670DF5"/>
    <w:rsid w:val="006E55F2"/>
    <w:rsid w:val="00733412"/>
    <w:rsid w:val="0074393C"/>
    <w:rsid w:val="007643D8"/>
    <w:rsid w:val="008058EA"/>
    <w:rsid w:val="008557E2"/>
    <w:rsid w:val="008C0281"/>
    <w:rsid w:val="008C7649"/>
    <w:rsid w:val="008E24FA"/>
    <w:rsid w:val="008E6CED"/>
    <w:rsid w:val="008F065F"/>
    <w:rsid w:val="00952058"/>
    <w:rsid w:val="00997A85"/>
    <w:rsid w:val="009C1107"/>
    <w:rsid w:val="009C5B4F"/>
    <w:rsid w:val="009C5CC6"/>
    <w:rsid w:val="00A2587A"/>
    <w:rsid w:val="00A31F96"/>
    <w:rsid w:val="00A56FD6"/>
    <w:rsid w:val="00A94CC5"/>
    <w:rsid w:val="00A97F57"/>
    <w:rsid w:val="00AE72C1"/>
    <w:rsid w:val="00B01993"/>
    <w:rsid w:val="00B24516"/>
    <w:rsid w:val="00C344BC"/>
    <w:rsid w:val="00C60511"/>
    <w:rsid w:val="00C93938"/>
    <w:rsid w:val="00CD7AB9"/>
    <w:rsid w:val="00D72448"/>
    <w:rsid w:val="00D87B9D"/>
    <w:rsid w:val="00DA4D1C"/>
    <w:rsid w:val="00DC6161"/>
    <w:rsid w:val="00DD2FD6"/>
    <w:rsid w:val="00E467D4"/>
    <w:rsid w:val="00E72D9D"/>
    <w:rsid w:val="00E840B0"/>
    <w:rsid w:val="00EA0647"/>
    <w:rsid w:val="00EC18D9"/>
    <w:rsid w:val="00EF0191"/>
    <w:rsid w:val="00F4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8169217"/>
  <w15:docId w15:val="{E6941A3E-C5D9-4A63-A73A-DC18D3FC64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2121"/>
    <w:rPr>
      <w:rFonts w:ascii="Courier New" w:hAnsi="Courier New"/>
    </w:rPr>
  </w:style>
  <w:style w:type="paragraph" w:styleId="Heading1">
    <w:name w:val="heading 1"/>
    <w:basedOn w:val="Normal"/>
    <w:next w:val="Normal"/>
    <w:qFormat/>
    <w:rsid w:val="00602121"/>
    <w:pPr>
      <w:keepNext/>
      <w:tabs>
        <w:tab w:val="left" w:pos="-720"/>
      </w:tabs>
      <w:suppressAutoHyphens/>
      <w:jc w:val="both"/>
      <w:outlineLvl w:val="0"/>
    </w:pPr>
    <w:rPr>
      <w:rFonts w:ascii="Times New Roman" w:hAnsi="Times New Roman"/>
      <w:spacing w:val="-3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602121"/>
    <w:rPr>
      <w:sz w:val="24"/>
    </w:rPr>
  </w:style>
  <w:style w:type="character" w:styleId="EndnoteReference">
    <w:name w:val="endnote reference"/>
    <w:basedOn w:val="DefaultParagraphFont"/>
    <w:semiHidden/>
    <w:rsid w:val="00602121"/>
    <w:rPr>
      <w:vertAlign w:val="superscript"/>
    </w:rPr>
  </w:style>
  <w:style w:type="paragraph" w:styleId="FootnoteText">
    <w:name w:val="footnote text"/>
    <w:basedOn w:val="Normal"/>
    <w:semiHidden/>
    <w:rsid w:val="00602121"/>
    <w:rPr>
      <w:sz w:val="24"/>
    </w:rPr>
  </w:style>
  <w:style w:type="character" w:styleId="FootnoteReference">
    <w:name w:val="footnote reference"/>
    <w:basedOn w:val="DefaultParagraphFont"/>
    <w:semiHidden/>
    <w:rsid w:val="00602121"/>
    <w:rPr>
      <w:vertAlign w:val="superscript"/>
    </w:rPr>
  </w:style>
  <w:style w:type="character" w:customStyle="1" w:styleId="Document8">
    <w:name w:val="Document 8"/>
    <w:basedOn w:val="DefaultParagraphFont"/>
    <w:rsid w:val="00602121"/>
  </w:style>
  <w:style w:type="character" w:customStyle="1" w:styleId="Document4">
    <w:name w:val="Document 4"/>
    <w:basedOn w:val="DefaultParagraphFont"/>
    <w:rsid w:val="00602121"/>
    <w:rPr>
      <w:b/>
      <w:i/>
      <w:sz w:val="20"/>
    </w:rPr>
  </w:style>
  <w:style w:type="character" w:customStyle="1" w:styleId="Document6">
    <w:name w:val="Document 6"/>
    <w:basedOn w:val="DefaultParagraphFont"/>
    <w:rsid w:val="00602121"/>
  </w:style>
  <w:style w:type="character" w:customStyle="1" w:styleId="Document5">
    <w:name w:val="Document 5"/>
    <w:basedOn w:val="DefaultParagraphFont"/>
    <w:rsid w:val="00602121"/>
  </w:style>
  <w:style w:type="character" w:customStyle="1" w:styleId="Document2">
    <w:name w:val="Document 2"/>
    <w:basedOn w:val="DefaultParagraphFont"/>
    <w:rsid w:val="00602121"/>
    <w:rPr>
      <w:rFonts w:ascii="Courier New" w:hAnsi="Courier New"/>
      <w:noProof w:val="0"/>
      <w:sz w:val="20"/>
      <w:lang w:val="en-US"/>
    </w:rPr>
  </w:style>
  <w:style w:type="character" w:customStyle="1" w:styleId="Document7">
    <w:name w:val="Document 7"/>
    <w:basedOn w:val="DefaultParagraphFont"/>
    <w:rsid w:val="00602121"/>
  </w:style>
  <w:style w:type="character" w:customStyle="1" w:styleId="Bibliogrphy">
    <w:name w:val="Bibliogrphy"/>
    <w:basedOn w:val="DefaultParagraphFont"/>
    <w:rsid w:val="00602121"/>
  </w:style>
  <w:style w:type="paragraph" w:customStyle="1" w:styleId="RightPar1">
    <w:name w:val="Right Par 1"/>
    <w:rsid w:val="00602121"/>
    <w:pPr>
      <w:tabs>
        <w:tab w:val="left" w:pos="-720"/>
        <w:tab w:val="left" w:pos="0"/>
        <w:tab w:val="decimal" w:pos="720"/>
      </w:tabs>
      <w:suppressAutoHyphens/>
      <w:ind w:left="720"/>
    </w:pPr>
    <w:rPr>
      <w:rFonts w:ascii="Courier New" w:hAnsi="Courier New"/>
    </w:rPr>
  </w:style>
  <w:style w:type="paragraph" w:customStyle="1" w:styleId="RightPar2">
    <w:name w:val="Right Par 2"/>
    <w:rsid w:val="00602121"/>
    <w:pPr>
      <w:tabs>
        <w:tab w:val="left" w:pos="-720"/>
        <w:tab w:val="left" w:pos="0"/>
        <w:tab w:val="left" w:pos="720"/>
        <w:tab w:val="decimal" w:pos="1440"/>
      </w:tabs>
      <w:suppressAutoHyphens/>
      <w:ind w:left="1440"/>
    </w:pPr>
    <w:rPr>
      <w:rFonts w:ascii="Courier New" w:hAnsi="Courier New"/>
    </w:rPr>
  </w:style>
  <w:style w:type="character" w:customStyle="1" w:styleId="Document3">
    <w:name w:val="Document 3"/>
    <w:basedOn w:val="DefaultParagraphFont"/>
    <w:rsid w:val="00602121"/>
    <w:rPr>
      <w:rFonts w:ascii="Courier New" w:hAnsi="Courier New"/>
      <w:noProof w:val="0"/>
      <w:sz w:val="20"/>
      <w:lang w:val="en-US"/>
    </w:rPr>
  </w:style>
  <w:style w:type="paragraph" w:customStyle="1" w:styleId="RightPar3">
    <w:name w:val="Right Par 3"/>
    <w:rsid w:val="00602121"/>
    <w:pPr>
      <w:tabs>
        <w:tab w:val="left" w:pos="-720"/>
        <w:tab w:val="left" w:pos="0"/>
        <w:tab w:val="left" w:pos="720"/>
        <w:tab w:val="left" w:pos="1440"/>
        <w:tab w:val="decimal" w:pos="2160"/>
      </w:tabs>
      <w:suppressAutoHyphens/>
      <w:ind w:left="2160"/>
    </w:pPr>
    <w:rPr>
      <w:rFonts w:ascii="Courier New" w:hAnsi="Courier New"/>
    </w:rPr>
  </w:style>
  <w:style w:type="paragraph" w:customStyle="1" w:styleId="RightPar4">
    <w:name w:val="Right Par 4"/>
    <w:rsid w:val="00602121"/>
    <w:pPr>
      <w:tabs>
        <w:tab w:val="left" w:pos="-720"/>
        <w:tab w:val="left" w:pos="0"/>
        <w:tab w:val="left" w:pos="720"/>
        <w:tab w:val="left" w:pos="1440"/>
        <w:tab w:val="left" w:pos="2160"/>
        <w:tab w:val="decimal" w:pos="2880"/>
      </w:tabs>
      <w:suppressAutoHyphens/>
      <w:ind w:left="2880"/>
    </w:pPr>
    <w:rPr>
      <w:rFonts w:ascii="Courier New" w:hAnsi="Courier New"/>
    </w:rPr>
  </w:style>
  <w:style w:type="paragraph" w:customStyle="1" w:styleId="RightPar5">
    <w:name w:val="Right Par 5"/>
    <w:rsid w:val="00602121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decimal" w:pos="3600"/>
      </w:tabs>
      <w:suppressAutoHyphens/>
      <w:ind w:left="3600"/>
    </w:pPr>
    <w:rPr>
      <w:rFonts w:ascii="Courier New" w:hAnsi="Courier New"/>
    </w:rPr>
  </w:style>
  <w:style w:type="paragraph" w:customStyle="1" w:styleId="RightPar6">
    <w:name w:val="Right Par 6"/>
    <w:rsid w:val="00602121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decimal" w:pos="4320"/>
      </w:tabs>
      <w:suppressAutoHyphens/>
      <w:ind w:left="4320"/>
    </w:pPr>
    <w:rPr>
      <w:rFonts w:ascii="Courier New" w:hAnsi="Courier New"/>
    </w:rPr>
  </w:style>
  <w:style w:type="paragraph" w:customStyle="1" w:styleId="RightPar7">
    <w:name w:val="Right Par 7"/>
    <w:rsid w:val="00602121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decimal" w:pos="5040"/>
      </w:tabs>
      <w:suppressAutoHyphens/>
      <w:ind w:left="5040"/>
    </w:pPr>
    <w:rPr>
      <w:rFonts w:ascii="Courier New" w:hAnsi="Courier New"/>
    </w:rPr>
  </w:style>
  <w:style w:type="paragraph" w:customStyle="1" w:styleId="RightPar8">
    <w:name w:val="Right Par 8"/>
    <w:rsid w:val="00602121"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decimal" w:pos="5760"/>
      </w:tabs>
      <w:suppressAutoHyphens/>
      <w:ind w:left="5760"/>
    </w:pPr>
    <w:rPr>
      <w:rFonts w:ascii="Courier New" w:hAnsi="Courier New"/>
    </w:rPr>
  </w:style>
  <w:style w:type="paragraph" w:customStyle="1" w:styleId="Document1">
    <w:name w:val="Document 1"/>
    <w:rsid w:val="00602121"/>
    <w:pPr>
      <w:keepNext/>
      <w:keepLines/>
      <w:tabs>
        <w:tab w:val="left" w:pos="-720"/>
      </w:tabs>
      <w:suppressAutoHyphens/>
    </w:pPr>
    <w:rPr>
      <w:rFonts w:ascii="Courier New" w:hAnsi="Courier New"/>
    </w:rPr>
  </w:style>
  <w:style w:type="character" w:customStyle="1" w:styleId="DocInit">
    <w:name w:val="Doc Init"/>
    <w:basedOn w:val="DefaultParagraphFont"/>
    <w:rsid w:val="00602121"/>
  </w:style>
  <w:style w:type="character" w:customStyle="1" w:styleId="TechInit">
    <w:name w:val="Tech Init"/>
    <w:basedOn w:val="DefaultParagraphFont"/>
    <w:rsid w:val="00602121"/>
    <w:rPr>
      <w:rFonts w:ascii="Courier New" w:hAnsi="Courier New"/>
      <w:noProof w:val="0"/>
      <w:sz w:val="20"/>
      <w:lang w:val="en-US"/>
    </w:rPr>
  </w:style>
  <w:style w:type="paragraph" w:customStyle="1" w:styleId="Technical5">
    <w:name w:val="Technical 5"/>
    <w:rsid w:val="00602121"/>
    <w:pPr>
      <w:tabs>
        <w:tab w:val="left" w:pos="-720"/>
      </w:tabs>
      <w:suppressAutoHyphens/>
      <w:ind w:firstLine="720"/>
    </w:pPr>
    <w:rPr>
      <w:rFonts w:ascii="Courier New" w:hAnsi="Courier New"/>
      <w:b/>
    </w:rPr>
  </w:style>
  <w:style w:type="paragraph" w:customStyle="1" w:styleId="Technical6">
    <w:name w:val="Technical 6"/>
    <w:rsid w:val="00602121"/>
    <w:pPr>
      <w:tabs>
        <w:tab w:val="left" w:pos="-720"/>
      </w:tabs>
      <w:suppressAutoHyphens/>
      <w:ind w:firstLine="720"/>
    </w:pPr>
    <w:rPr>
      <w:rFonts w:ascii="Courier New" w:hAnsi="Courier New"/>
      <w:b/>
    </w:rPr>
  </w:style>
  <w:style w:type="character" w:customStyle="1" w:styleId="Technical2">
    <w:name w:val="Technical 2"/>
    <w:basedOn w:val="DefaultParagraphFont"/>
    <w:rsid w:val="00602121"/>
    <w:rPr>
      <w:rFonts w:ascii="Courier New" w:hAnsi="Courier New"/>
      <w:noProof w:val="0"/>
      <w:sz w:val="20"/>
      <w:lang w:val="en-US"/>
    </w:rPr>
  </w:style>
  <w:style w:type="character" w:customStyle="1" w:styleId="Technical3">
    <w:name w:val="Technical 3"/>
    <w:basedOn w:val="DefaultParagraphFont"/>
    <w:rsid w:val="00602121"/>
    <w:rPr>
      <w:rFonts w:ascii="Courier New" w:hAnsi="Courier New"/>
      <w:noProof w:val="0"/>
      <w:sz w:val="20"/>
      <w:lang w:val="en-US"/>
    </w:rPr>
  </w:style>
  <w:style w:type="paragraph" w:customStyle="1" w:styleId="Technical4">
    <w:name w:val="Technical 4"/>
    <w:rsid w:val="00602121"/>
    <w:pPr>
      <w:tabs>
        <w:tab w:val="left" w:pos="-720"/>
      </w:tabs>
      <w:suppressAutoHyphens/>
    </w:pPr>
    <w:rPr>
      <w:rFonts w:ascii="Courier New" w:hAnsi="Courier New"/>
      <w:b/>
    </w:rPr>
  </w:style>
  <w:style w:type="character" w:customStyle="1" w:styleId="Technical1">
    <w:name w:val="Technical 1"/>
    <w:basedOn w:val="DefaultParagraphFont"/>
    <w:rsid w:val="00602121"/>
    <w:rPr>
      <w:rFonts w:ascii="Courier New" w:hAnsi="Courier New"/>
      <w:noProof w:val="0"/>
      <w:sz w:val="20"/>
      <w:lang w:val="en-US"/>
    </w:rPr>
  </w:style>
  <w:style w:type="paragraph" w:customStyle="1" w:styleId="Technical7">
    <w:name w:val="Technical 7"/>
    <w:rsid w:val="00602121"/>
    <w:pPr>
      <w:tabs>
        <w:tab w:val="left" w:pos="-720"/>
      </w:tabs>
      <w:suppressAutoHyphens/>
      <w:ind w:firstLine="720"/>
    </w:pPr>
    <w:rPr>
      <w:rFonts w:ascii="Courier New" w:hAnsi="Courier New"/>
      <w:b/>
    </w:rPr>
  </w:style>
  <w:style w:type="paragraph" w:customStyle="1" w:styleId="Technical8">
    <w:name w:val="Technical 8"/>
    <w:rsid w:val="00602121"/>
    <w:pPr>
      <w:tabs>
        <w:tab w:val="left" w:pos="-720"/>
      </w:tabs>
      <w:suppressAutoHyphens/>
      <w:ind w:firstLine="720"/>
    </w:pPr>
    <w:rPr>
      <w:rFonts w:ascii="Courier New" w:hAnsi="Courier New"/>
      <w:b/>
    </w:rPr>
  </w:style>
  <w:style w:type="paragraph" w:styleId="TOC1">
    <w:name w:val="toc 1"/>
    <w:basedOn w:val="Normal"/>
    <w:next w:val="Normal"/>
    <w:semiHidden/>
    <w:rsid w:val="00602121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602121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602121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602121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602121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602121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602121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602121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602121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602121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602121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602121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602121"/>
    <w:rPr>
      <w:sz w:val="24"/>
    </w:rPr>
  </w:style>
  <w:style w:type="character" w:customStyle="1" w:styleId="EquationCaption">
    <w:name w:val="_Equation Caption"/>
    <w:rsid w:val="00602121"/>
  </w:style>
  <w:style w:type="paragraph" w:styleId="Footer">
    <w:name w:val="footer"/>
    <w:basedOn w:val="Normal"/>
    <w:rsid w:val="00602121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60212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02121"/>
  </w:style>
  <w:style w:type="paragraph" w:styleId="BodyText">
    <w:name w:val="Body Text"/>
    <w:basedOn w:val="Normal"/>
    <w:rsid w:val="00602121"/>
    <w:pPr>
      <w:tabs>
        <w:tab w:val="left" w:pos="-720"/>
      </w:tabs>
      <w:suppressAutoHyphens/>
      <w:jc w:val="both"/>
    </w:pPr>
    <w:rPr>
      <w:rFonts w:ascii="Times New Roman" w:hAnsi="Times New Roman"/>
      <w:spacing w:val="-3"/>
      <w:sz w:val="24"/>
    </w:rPr>
  </w:style>
  <w:style w:type="paragraph" w:customStyle="1" w:styleId="Preformatted">
    <w:name w:val="Preformatted"/>
    <w:basedOn w:val="Normal"/>
    <w:rsid w:val="00602121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snapToGrid w:val="0"/>
    </w:rPr>
  </w:style>
  <w:style w:type="paragraph" w:styleId="BodyText2">
    <w:name w:val="Body Text 2"/>
    <w:basedOn w:val="Normal"/>
    <w:rsid w:val="00602121"/>
    <w:rPr>
      <w:rFonts w:ascii="Times New Roman" w:hAnsi="Times New Roman"/>
      <w:sz w:val="22"/>
    </w:rPr>
  </w:style>
  <w:style w:type="paragraph" w:styleId="BodyText3">
    <w:name w:val="Body Text 3"/>
    <w:basedOn w:val="Normal"/>
    <w:rsid w:val="00602121"/>
    <w:pPr>
      <w:tabs>
        <w:tab w:val="left" w:pos="-720"/>
      </w:tabs>
      <w:suppressAutoHyphens/>
      <w:jc w:val="both"/>
    </w:pPr>
    <w:rPr>
      <w:rFonts w:ascii="Times New Roman" w:hAnsi="Times New Roman"/>
      <w:sz w:val="22"/>
    </w:rPr>
  </w:style>
  <w:style w:type="character" w:styleId="Hyperlink">
    <w:name w:val="Hyperlink"/>
    <w:basedOn w:val="DefaultParagraphFont"/>
    <w:rsid w:val="00602121"/>
    <w:rPr>
      <w:color w:val="0000FF"/>
      <w:u w:val="single"/>
    </w:rPr>
  </w:style>
  <w:style w:type="paragraph" w:styleId="BalloonText">
    <w:name w:val="Balloon Text"/>
    <w:basedOn w:val="Normal"/>
    <w:semiHidden/>
    <w:rsid w:val="00245089"/>
    <w:rPr>
      <w:rFonts w:ascii="Tahoma" w:hAnsi="Tahoma" w:cs="Tahoma"/>
      <w:sz w:val="16"/>
      <w:szCs w:val="16"/>
    </w:rPr>
  </w:style>
  <w:style w:type="paragraph" w:styleId="Title">
    <w:name w:val="Title"/>
    <w:basedOn w:val="Normal"/>
    <w:link w:val="TitleChar"/>
    <w:qFormat/>
    <w:rsid w:val="008058EA"/>
    <w:pPr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8058EA"/>
    <w:rPr>
      <w:b/>
      <w:bCs/>
      <w:sz w:val="24"/>
      <w:szCs w:val="24"/>
    </w:rPr>
  </w:style>
  <w:style w:type="paragraph" w:styleId="NoSpacing">
    <w:name w:val="No Spacing"/>
    <w:uiPriority w:val="1"/>
    <w:qFormat/>
    <w:rsid w:val="00E840B0"/>
    <w:rPr>
      <w:rFonts w:asciiTheme="minorHAnsi" w:eastAsiaTheme="minorHAnsi" w:hAnsiTheme="minorHAnsi" w:cstheme="minorBidi"/>
      <w:sz w:val="22"/>
      <w:szCs w:val="22"/>
    </w:rPr>
  </w:style>
  <w:style w:type="paragraph" w:customStyle="1" w:styleId="Default">
    <w:name w:val="Default"/>
    <w:rsid w:val="00F42CAD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shac_diwan@hks.harvard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1233</Words>
  <Characters>7029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The World Bank Group</Company>
  <LinksUpToDate>false</LinksUpToDate>
  <CharactersWithSpaces>8246</CharactersWithSpaces>
  <SharedDoc>false</SharedDoc>
  <HLinks>
    <vt:vector size="6" baseType="variant">
      <vt:variant>
        <vt:i4>6881317</vt:i4>
      </vt:variant>
      <vt:variant>
        <vt:i4>0</vt:i4>
      </vt:variant>
      <vt:variant>
        <vt:i4>0</vt:i4>
      </vt:variant>
      <vt:variant>
        <vt:i4>5</vt:i4>
      </vt:variant>
      <vt:variant>
        <vt:lpwstr>mailto:ishac_diwan@hks.harvard.edu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Waseem Noor</dc:creator>
  <cp:lastModifiedBy>Marwa Afifi</cp:lastModifiedBy>
  <cp:revision>2</cp:revision>
  <cp:lastPrinted>2013-07-17T19:28:00Z</cp:lastPrinted>
  <dcterms:created xsi:type="dcterms:W3CDTF">2015-12-06T12:10:00Z</dcterms:created>
  <dcterms:modified xsi:type="dcterms:W3CDTF">2015-12-06T12:10:00Z</dcterms:modified>
</cp:coreProperties>
</file>