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1150" w:rsidRDefault="00541150" w:rsidP="00087489">
      <w:pPr>
        <w:spacing w:after="0" w:line="240" w:lineRule="auto"/>
        <w:rPr>
          <w:rFonts w:ascii="Arial" w:eastAsia="Times New Roman" w:hAnsi="Arial" w:cs="Arial"/>
          <w:b/>
          <w:bCs/>
          <w:color w:val="333333"/>
          <w:sz w:val="18"/>
          <w:szCs w:val="18"/>
        </w:rPr>
      </w:pPr>
    </w:p>
    <w:p w:rsidR="00541150" w:rsidRDefault="00541150" w:rsidP="00364F7D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33333"/>
          <w:sz w:val="18"/>
          <w:szCs w:val="18"/>
        </w:rPr>
      </w:pPr>
    </w:p>
    <w:p w:rsidR="00364F7D" w:rsidRDefault="00364F7D" w:rsidP="00364F7D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33333"/>
          <w:sz w:val="18"/>
          <w:szCs w:val="18"/>
        </w:rPr>
      </w:pPr>
    </w:p>
    <w:p w:rsidR="00364F7D" w:rsidRDefault="00364F7D" w:rsidP="00364F7D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333333"/>
          <w:sz w:val="18"/>
          <w:szCs w:val="18"/>
        </w:rPr>
      </w:pPr>
      <w:r>
        <w:rPr>
          <w:rFonts w:ascii="Arial" w:eastAsia="Times New Roman" w:hAnsi="Arial" w:cs="Arial"/>
          <w:b/>
          <w:bCs/>
          <w:noProof/>
          <w:color w:val="333333"/>
          <w:sz w:val="18"/>
          <w:szCs w:val="18"/>
        </w:rPr>
        <w:drawing>
          <wp:inline distT="0" distB="0" distL="0" distR="0">
            <wp:extent cx="1188720" cy="1764792"/>
            <wp:effectExtent l="0" t="0" r="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ed_Limam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8720" cy="1764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1150" w:rsidRDefault="00541150" w:rsidP="00087489">
      <w:pPr>
        <w:spacing w:after="0" w:line="240" w:lineRule="auto"/>
        <w:rPr>
          <w:rFonts w:ascii="Arial" w:eastAsia="Times New Roman" w:hAnsi="Arial" w:cs="Arial"/>
          <w:b/>
          <w:bCs/>
          <w:color w:val="333333"/>
          <w:sz w:val="18"/>
          <w:szCs w:val="18"/>
        </w:rPr>
      </w:pPr>
    </w:p>
    <w:p w:rsidR="00541150" w:rsidRDefault="00541150" w:rsidP="00087489">
      <w:pPr>
        <w:spacing w:after="0" w:line="240" w:lineRule="auto"/>
        <w:rPr>
          <w:rFonts w:ascii="Arial" w:eastAsia="Times New Roman" w:hAnsi="Arial" w:cs="Arial"/>
          <w:b/>
          <w:bCs/>
          <w:color w:val="333333"/>
          <w:sz w:val="18"/>
          <w:szCs w:val="18"/>
        </w:rPr>
      </w:pPr>
    </w:p>
    <w:p w:rsidR="00541150" w:rsidRDefault="00541150" w:rsidP="00087489">
      <w:pPr>
        <w:spacing w:after="0" w:line="240" w:lineRule="auto"/>
        <w:rPr>
          <w:rFonts w:ascii="Arial" w:eastAsia="Times New Roman" w:hAnsi="Arial" w:cs="Arial"/>
          <w:b/>
          <w:bCs/>
          <w:color w:val="333333"/>
          <w:sz w:val="18"/>
          <w:szCs w:val="18"/>
        </w:rPr>
      </w:pPr>
    </w:p>
    <w:p w:rsidR="00541150" w:rsidRDefault="00541150" w:rsidP="00087489">
      <w:pPr>
        <w:spacing w:after="0" w:line="240" w:lineRule="auto"/>
        <w:rPr>
          <w:rFonts w:ascii="Arial" w:eastAsia="Times New Roman" w:hAnsi="Arial" w:cs="Arial"/>
          <w:b/>
          <w:bCs/>
          <w:color w:val="333333"/>
          <w:sz w:val="18"/>
          <w:szCs w:val="18"/>
        </w:rPr>
      </w:pPr>
    </w:p>
    <w:p w:rsidR="00087489" w:rsidRPr="00087489" w:rsidRDefault="00087489" w:rsidP="00087489">
      <w:pPr>
        <w:spacing w:after="0" w:line="240" w:lineRule="auto"/>
        <w:rPr>
          <w:rFonts w:ascii="Arial" w:eastAsia="Times New Roman" w:hAnsi="Arial" w:cs="Arial"/>
          <w:color w:val="333333"/>
          <w:sz w:val="18"/>
          <w:szCs w:val="18"/>
        </w:rPr>
      </w:pPr>
      <w:r w:rsidRPr="00087489">
        <w:rPr>
          <w:rFonts w:ascii="Arial" w:eastAsia="Times New Roman" w:hAnsi="Arial" w:cs="Arial"/>
          <w:b/>
          <w:bCs/>
          <w:color w:val="333333"/>
          <w:sz w:val="18"/>
          <w:szCs w:val="18"/>
        </w:rPr>
        <w:t>Economic Advisor</w:t>
      </w:r>
      <w:proofErr w:type="gramStart"/>
      <w:r w:rsidRPr="00087489">
        <w:rPr>
          <w:rFonts w:ascii="Arial" w:eastAsia="Times New Roman" w:hAnsi="Arial" w:cs="Arial"/>
          <w:b/>
          <w:bCs/>
          <w:color w:val="333333"/>
          <w:sz w:val="18"/>
          <w:szCs w:val="18"/>
        </w:rPr>
        <w:t xml:space="preserve">, </w:t>
      </w:r>
      <w:r w:rsidR="00364F7D">
        <w:rPr>
          <w:rFonts w:ascii="Arial" w:eastAsia="Times New Roman" w:hAnsi="Arial" w:cs="Arial"/>
          <w:b/>
          <w:bCs/>
          <w:color w:val="333333"/>
          <w:sz w:val="18"/>
          <w:szCs w:val="18"/>
        </w:rPr>
        <w:t xml:space="preserve"> </w:t>
      </w:r>
      <w:r w:rsidRPr="00087489">
        <w:rPr>
          <w:rFonts w:ascii="Arial" w:eastAsia="Times New Roman" w:hAnsi="Arial" w:cs="Arial"/>
          <w:b/>
          <w:bCs/>
          <w:color w:val="333333"/>
          <w:sz w:val="18"/>
          <w:szCs w:val="18"/>
        </w:rPr>
        <w:t>Arab</w:t>
      </w:r>
      <w:proofErr w:type="gramEnd"/>
      <w:r w:rsidRPr="00087489">
        <w:rPr>
          <w:rFonts w:ascii="Arial" w:eastAsia="Times New Roman" w:hAnsi="Arial" w:cs="Arial"/>
          <w:b/>
          <w:bCs/>
          <w:color w:val="333333"/>
          <w:sz w:val="18"/>
          <w:szCs w:val="18"/>
        </w:rPr>
        <w:t xml:space="preserve"> Fund for Economic and Social Development (AFESD), Kuwait</w:t>
      </w:r>
      <w:r w:rsidRPr="00087489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087489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087489">
        <w:rPr>
          <w:rFonts w:ascii="Arial" w:eastAsia="Times New Roman" w:hAnsi="Arial" w:cs="Arial"/>
          <w:b/>
          <w:bCs/>
          <w:color w:val="333333"/>
          <w:sz w:val="18"/>
          <w:szCs w:val="18"/>
        </w:rPr>
        <w:t>Areas of Interest:</w:t>
      </w:r>
    </w:p>
    <w:p w:rsidR="00087489" w:rsidRPr="00087489" w:rsidRDefault="00087489" w:rsidP="000874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18"/>
          <w:szCs w:val="18"/>
        </w:rPr>
      </w:pPr>
      <w:r w:rsidRPr="00087489">
        <w:rPr>
          <w:rFonts w:ascii="Arial" w:eastAsia="Times New Roman" w:hAnsi="Arial" w:cs="Arial"/>
          <w:color w:val="333333"/>
          <w:sz w:val="18"/>
          <w:szCs w:val="18"/>
        </w:rPr>
        <w:t xml:space="preserve">Applied Economics </w:t>
      </w:r>
    </w:p>
    <w:p w:rsidR="00087489" w:rsidRPr="00087489" w:rsidRDefault="00087489" w:rsidP="000874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18"/>
          <w:szCs w:val="18"/>
        </w:rPr>
      </w:pPr>
      <w:bookmarkStart w:id="0" w:name="_GoBack"/>
      <w:bookmarkEnd w:id="0"/>
      <w:r w:rsidRPr="00087489">
        <w:rPr>
          <w:rFonts w:ascii="Arial" w:eastAsia="Times New Roman" w:hAnsi="Arial" w:cs="Arial"/>
          <w:color w:val="333333"/>
          <w:sz w:val="18"/>
          <w:szCs w:val="18"/>
        </w:rPr>
        <w:t xml:space="preserve">Open-Economy Macroeconomics </w:t>
      </w:r>
    </w:p>
    <w:p w:rsidR="00087489" w:rsidRPr="00087489" w:rsidRDefault="00087489" w:rsidP="0008748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18"/>
          <w:szCs w:val="18"/>
        </w:rPr>
      </w:pPr>
      <w:r w:rsidRPr="00087489">
        <w:rPr>
          <w:rFonts w:ascii="Arial" w:eastAsia="Times New Roman" w:hAnsi="Arial" w:cs="Arial"/>
          <w:color w:val="333333"/>
          <w:sz w:val="18"/>
          <w:szCs w:val="18"/>
        </w:rPr>
        <w:t xml:space="preserve">Development Economics </w:t>
      </w:r>
    </w:p>
    <w:p w:rsidR="00087489" w:rsidRPr="00087489" w:rsidRDefault="00087489" w:rsidP="00087489">
      <w:pPr>
        <w:spacing w:after="0" w:line="240" w:lineRule="auto"/>
        <w:rPr>
          <w:rFonts w:ascii="Arial" w:eastAsia="Times New Roman" w:hAnsi="Arial" w:cs="Arial"/>
          <w:color w:val="333333"/>
          <w:sz w:val="18"/>
          <w:szCs w:val="18"/>
        </w:rPr>
      </w:pPr>
      <w:r w:rsidRPr="00087489">
        <w:rPr>
          <w:rFonts w:ascii="Arial" w:eastAsia="Times New Roman" w:hAnsi="Arial" w:cs="Arial"/>
          <w:b/>
          <w:bCs/>
          <w:color w:val="333333"/>
          <w:sz w:val="18"/>
          <w:szCs w:val="18"/>
        </w:rPr>
        <w:t>Education:</w:t>
      </w:r>
    </w:p>
    <w:p w:rsidR="00087489" w:rsidRPr="00087489" w:rsidRDefault="00087489" w:rsidP="0008748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18"/>
          <w:szCs w:val="18"/>
        </w:rPr>
      </w:pPr>
      <w:r w:rsidRPr="00087489">
        <w:rPr>
          <w:rFonts w:ascii="Arial" w:eastAsia="Times New Roman" w:hAnsi="Arial" w:cs="Arial"/>
          <w:color w:val="333333"/>
          <w:sz w:val="18"/>
          <w:szCs w:val="18"/>
        </w:rPr>
        <w:t xml:space="preserve">Ph.D., Economics, University of Southern California, Los Angeles, California, 1992 </w:t>
      </w:r>
    </w:p>
    <w:p w:rsidR="00087489" w:rsidRPr="00087489" w:rsidRDefault="00087489" w:rsidP="0008748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18"/>
          <w:szCs w:val="18"/>
        </w:rPr>
      </w:pPr>
      <w:r w:rsidRPr="00087489">
        <w:rPr>
          <w:rFonts w:ascii="Arial" w:eastAsia="Times New Roman" w:hAnsi="Arial" w:cs="Arial"/>
          <w:color w:val="333333"/>
          <w:sz w:val="18"/>
          <w:szCs w:val="18"/>
        </w:rPr>
        <w:t xml:space="preserve">M.A., Economics, University of Southern California, Los Angeles, California, 1988 </w:t>
      </w:r>
    </w:p>
    <w:p w:rsidR="00087489" w:rsidRPr="00087489" w:rsidRDefault="00087489" w:rsidP="00087489">
      <w:pPr>
        <w:spacing w:after="0" w:line="240" w:lineRule="auto"/>
        <w:rPr>
          <w:rFonts w:ascii="Arial" w:eastAsia="Times New Roman" w:hAnsi="Arial" w:cs="Arial"/>
          <w:color w:val="333333"/>
          <w:sz w:val="18"/>
          <w:szCs w:val="18"/>
        </w:rPr>
      </w:pPr>
      <w:r w:rsidRPr="00087489">
        <w:rPr>
          <w:rFonts w:ascii="Arial" w:eastAsia="Times New Roman" w:hAnsi="Arial" w:cs="Arial"/>
          <w:b/>
          <w:bCs/>
          <w:color w:val="333333"/>
          <w:sz w:val="18"/>
          <w:szCs w:val="18"/>
        </w:rPr>
        <w:t>Experience:</w:t>
      </w:r>
    </w:p>
    <w:p w:rsidR="00087489" w:rsidRPr="00087489" w:rsidRDefault="00087489" w:rsidP="0008748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18"/>
          <w:szCs w:val="18"/>
        </w:rPr>
      </w:pPr>
      <w:r>
        <w:rPr>
          <w:rFonts w:ascii="Arial" w:eastAsia="Times New Roman" w:hAnsi="Arial" w:cs="Arial"/>
          <w:color w:val="333333"/>
          <w:sz w:val="18"/>
          <w:szCs w:val="18"/>
        </w:rPr>
        <w:t>Economic Advisor</w:t>
      </w:r>
      <w:r w:rsidRPr="00087489">
        <w:rPr>
          <w:rFonts w:ascii="Arial" w:eastAsia="Times New Roman" w:hAnsi="Arial" w:cs="Arial"/>
          <w:color w:val="333333"/>
          <w:sz w:val="18"/>
          <w:szCs w:val="18"/>
        </w:rPr>
        <w:t xml:space="preserve">, Arab Fund for Economic and Social Development (AFESD), Kuwait, Sep.2005-present </w:t>
      </w:r>
    </w:p>
    <w:p w:rsidR="00087489" w:rsidRPr="00087489" w:rsidRDefault="00087489" w:rsidP="0008748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18"/>
          <w:szCs w:val="18"/>
        </w:rPr>
      </w:pPr>
      <w:r w:rsidRPr="00087489">
        <w:rPr>
          <w:rFonts w:ascii="Arial" w:eastAsia="Times New Roman" w:hAnsi="Arial" w:cs="Arial"/>
          <w:color w:val="333333"/>
          <w:sz w:val="18"/>
          <w:szCs w:val="18"/>
        </w:rPr>
        <w:t xml:space="preserve">Deputy Director General, Arab Planning Institute (API), Kuwait, Sep.1995-Aug.2005 </w:t>
      </w:r>
    </w:p>
    <w:p w:rsidR="00087489" w:rsidRPr="00087489" w:rsidRDefault="00087489" w:rsidP="0008748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18"/>
          <w:szCs w:val="18"/>
        </w:rPr>
      </w:pPr>
      <w:r w:rsidRPr="00087489">
        <w:rPr>
          <w:rFonts w:ascii="Arial" w:eastAsia="Times New Roman" w:hAnsi="Arial" w:cs="Arial"/>
          <w:color w:val="333333"/>
          <w:sz w:val="18"/>
          <w:szCs w:val="18"/>
        </w:rPr>
        <w:t xml:space="preserve">Economist, Arab Planning Institute (API), Kuwait, Sep.1992-Aug.1995 </w:t>
      </w:r>
    </w:p>
    <w:p w:rsidR="00087489" w:rsidRPr="00087489" w:rsidRDefault="00087489" w:rsidP="00087489">
      <w:pPr>
        <w:spacing w:after="0" w:line="240" w:lineRule="auto"/>
        <w:rPr>
          <w:rFonts w:ascii="Arial" w:eastAsia="Times New Roman" w:hAnsi="Arial" w:cs="Arial"/>
          <w:color w:val="333333"/>
          <w:sz w:val="18"/>
          <w:szCs w:val="18"/>
        </w:rPr>
      </w:pPr>
      <w:r w:rsidRPr="00087489">
        <w:rPr>
          <w:rFonts w:ascii="Arial" w:eastAsia="Times New Roman" w:hAnsi="Arial" w:cs="Arial"/>
          <w:color w:val="333333"/>
          <w:sz w:val="18"/>
          <w:szCs w:val="18"/>
        </w:rPr>
        <w:br/>
      </w:r>
      <w:r w:rsidRPr="00087489">
        <w:rPr>
          <w:rFonts w:ascii="Arial" w:eastAsia="Times New Roman" w:hAnsi="Arial" w:cs="Arial"/>
          <w:b/>
          <w:bCs/>
          <w:color w:val="333333"/>
          <w:sz w:val="18"/>
          <w:szCs w:val="18"/>
        </w:rPr>
        <w:t>Latest Publications:</w:t>
      </w:r>
    </w:p>
    <w:p w:rsidR="00087489" w:rsidRPr="00087489" w:rsidRDefault="00087489" w:rsidP="0008748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18"/>
          <w:szCs w:val="18"/>
        </w:rPr>
      </w:pPr>
      <w:r w:rsidRPr="00087489">
        <w:rPr>
          <w:rFonts w:ascii="Arial" w:eastAsia="Times New Roman" w:hAnsi="Arial" w:cs="Arial"/>
          <w:color w:val="333333"/>
          <w:sz w:val="18"/>
          <w:szCs w:val="18"/>
        </w:rPr>
        <w:t xml:space="preserve">"Determinants of Growth in the MENA Countries”, (Co-authored), in J. Nugent and H. </w:t>
      </w:r>
      <w:proofErr w:type="spellStart"/>
      <w:r w:rsidRPr="00087489">
        <w:rPr>
          <w:rFonts w:ascii="Arial" w:eastAsia="Times New Roman" w:hAnsi="Arial" w:cs="Arial"/>
          <w:color w:val="333333"/>
          <w:sz w:val="18"/>
          <w:szCs w:val="18"/>
        </w:rPr>
        <w:t>Pesaran</w:t>
      </w:r>
      <w:proofErr w:type="spellEnd"/>
      <w:r w:rsidRPr="00087489">
        <w:rPr>
          <w:rFonts w:ascii="Arial" w:eastAsia="Times New Roman" w:hAnsi="Arial" w:cs="Arial"/>
          <w:color w:val="333333"/>
          <w:sz w:val="18"/>
          <w:szCs w:val="18"/>
        </w:rPr>
        <w:t xml:space="preserve"> (</w:t>
      </w:r>
      <w:proofErr w:type="spellStart"/>
      <w:r w:rsidRPr="00087489">
        <w:rPr>
          <w:rFonts w:ascii="Arial" w:eastAsia="Times New Roman" w:hAnsi="Arial" w:cs="Arial"/>
          <w:color w:val="333333"/>
          <w:sz w:val="18"/>
          <w:szCs w:val="18"/>
        </w:rPr>
        <w:t>eds</w:t>
      </w:r>
      <w:proofErr w:type="spellEnd"/>
      <w:r w:rsidRPr="00087489">
        <w:rPr>
          <w:rFonts w:ascii="Arial" w:eastAsia="Times New Roman" w:hAnsi="Arial" w:cs="Arial"/>
          <w:color w:val="333333"/>
          <w:sz w:val="18"/>
          <w:szCs w:val="18"/>
        </w:rPr>
        <w:t xml:space="preserve">), Explaining Growth in the Middle East, ELSEVIER, 2007 </w:t>
      </w:r>
    </w:p>
    <w:p w:rsidR="00087489" w:rsidRDefault="00087489" w:rsidP="00087489">
      <w:pPr>
        <w:numPr>
          <w:ilvl w:val="0"/>
          <w:numId w:val="4"/>
        </w:numPr>
        <w:tabs>
          <w:tab w:val="clear" w:pos="720"/>
          <w:tab w:val="num" w:pos="360"/>
        </w:tabs>
        <w:spacing w:before="100" w:beforeAutospacing="1" w:after="100" w:afterAutospacing="1" w:line="240" w:lineRule="auto"/>
        <w:rPr>
          <w:rFonts w:ascii="Arial" w:eastAsia="Times New Roman" w:hAnsi="Arial" w:cs="Arial"/>
          <w:color w:val="333333"/>
          <w:sz w:val="18"/>
          <w:szCs w:val="18"/>
        </w:rPr>
      </w:pPr>
      <w:r w:rsidRPr="00087489">
        <w:rPr>
          <w:rFonts w:ascii="Arial" w:eastAsia="Times New Roman" w:hAnsi="Arial" w:cs="Arial"/>
          <w:color w:val="333333"/>
          <w:sz w:val="18"/>
          <w:szCs w:val="18"/>
        </w:rPr>
        <w:t xml:space="preserve">“Impact of Public Policies on Poverty, Income Distribution and Growth”, (Co–authored); in API-IFPRI Volume on </w:t>
      </w:r>
      <w:r w:rsidRPr="00087489">
        <w:rPr>
          <w:rFonts w:ascii="Arial" w:eastAsia="Times New Roman" w:hAnsi="Arial" w:cs="Arial"/>
          <w:i/>
          <w:iCs/>
          <w:color w:val="333333"/>
          <w:sz w:val="18"/>
          <w:szCs w:val="18"/>
        </w:rPr>
        <w:t xml:space="preserve">Public Policy and Poverty Reduction in the Arab Region </w:t>
      </w:r>
      <w:r w:rsidRPr="00087489">
        <w:rPr>
          <w:rFonts w:ascii="Arial" w:eastAsia="Times New Roman" w:hAnsi="Arial" w:cs="Arial"/>
          <w:color w:val="333333"/>
          <w:sz w:val="18"/>
          <w:szCs w:val="18"/>
        </w:rPr>
        <w:t>Edited by</w:t>
      </w:r>
      <w:r w:rsidRPr="00087489">
        <w:rPr>
          <w:rFonts w:ascii="Arial" w:eastAsia="Times New Roman" w:hAnsi="Arial" w:cs="Arial"/>
          <w:b/>
          <w:bCs/>
          <w:color w:val="333333"/>
          <w:sz w:val="18"/>
          <w:szCs w:val="18"/>
        </w:rPr>
        <w:t xml:space="preserve">: </w:t>
      </w:r>
      <w:r w:rsidRPr="00087489">
        <w:rPr>
          <w:rFonts w:ascii="Arial" w:eastAsia="Times New Roman" w:hAnsi="Arial" w:cs="Arial"/>
          <w:color w:val="333333"/>
          <w:sz w:val="18"/>
          <w:szCs w:val="18"/>
        </w:rPr>
        <w:t xml:space="preserve">Ali Abdel </w:t>
      </w:r>
      <w:proofErr w:type="spellStart"/>
      <w:r w:rsidRPr="00087489">
        <w:rPr>
          <w:rFonts w:ascii="Arial" w:eastAsia="Times New Roman" w:hAnsi="Arial" w:cs="Arial"/>
          <w:color w:val="333333"/>
          <w:sz w:val="18"/>
          <w:szCs w:val="18"/>
        </w:rPr>
        <w:t>Gadir</w:t>
      </w:r>
      <w:proofErr w:type="spellEnd"/>
      <w:r w:rsidRPr="00087489">
        <w:rPr>
          <w:rFonts w:ascii="Arial" w:eastAsia="Times New Roman" w:hAnsi="Arial" w:cs="Arial"/>
          <w:color w:val="333333"/>
          <w:sz w:val="18"/>
          <w:szCs w:val="18"/>
        </w:rPr>
        <w:t xml:space="preserve"> Ali </w:t>
      </w:r>
      <w:proofErr w:type="spellStart"/>
      <w:r w:rsidRPr="00087489">
        <w:rPr>
          <w:rFonts w:ascii="Arial" w:eastAsia="Times New Roman" w:hAnsi="Arial" w:cs="Arial"/>
          <w:color w:val="333333"/>
          <w:sz w:val="18"/>
          <w:szCs w:val="18"/>
        </w:rPr>
        <w:t>Shenggen</w:t>
      </w:r>
      <w:proofErr w:type="spellEnd"/>
      <w:r w:rsidRPr="00087489">
        <w:rPr>
          <w:rFonts w:ascii="Arial" w:eastAsia="Times New Roman" w:hAnsi="Arial" w:cs="Arial"/>
          <w:color w:val="333333"/>
          <w:sz w:val="18"/>
          <w:szCs w:val="18"/>
        </w:rPr>
        <w:t xml:space="preserve"> Fan, ISBN: 99906-80-17-5, 2007.</w:t>
      </w:r>
    </w:p>
    <w:p w:rsidR="00087489" w:rsidRPr="00087489" w:rsidRDefault="00087489" w:rsidP="00087489">
      <w:pPr>
        <w:numPr>
          <w:ilvl w:val="0"/>
          <w:numId w:val="4"/>
        </w:numPr>
        <w:spacing w:before="100" w:beforeAutospacing="1" w:after="100" w:afterAutospacing="1" w:line="240" w:lineRule="auto"/>
      </w:pPr>
      <w:r w:rsidRPr="00087489">
        <w:rPr>
          <w:rFonts w:ascii="Arial" w:eastAsia="Times New Roman" w:hAnsi="Arial" w:cs="Arial"/>
          <w:color w:val="333333"/>
          <w:sz w:val="18"/>
          <w:szCs w:val="18"/>
        </w:rPr>
        <w:t>“Is Long Memory a Property of Thin Stock Markets</w:t>
      </w:r>
      <w:proofErr w:type="gramStart"/>
      <w:r w:rsidRPr="00087489">
        <w:rPr>
          <w:rFonts w:ascii="Arial" w:eastAsia="Times New Roman" w:hAnsi="Arial" w:cs="Arial"/>
          <w:color w:val="333333"/>
          <w:sz w:val="18"/>
          <w:szCs w:val="18"/>
        </w:rPr>
        <w:t>?:</w:t>
      </w:r>
      <w:proofErr w:type="gramEnd"/>
      <w:r w:rsidRPr="00087489">
        <w:rPr>
          <w:rFonts w:ascii="Arial" w:eastAsia="Times New Roman" w:hAnsi="Arial" w:cs="Arial"/>
          <w:color w:val="333333"/>
          <w:sz w:val="18"/>
          <w:szCs w:val="18"/>
        </w:rPr>
        <w:t xml:space="preserve"> International Evidence Using Arab Countries”; Review of Middle East Economics and Finance, Vol.1, No.3, December 2003, Routledge, United Kingdom. </w:t>
      </w:r>
    </w:p>
    <w:p w:rsidR="0070423F" w:rsidRDefault="00087489" w:rsidP="00087489">
      <w:pPr>
        <w:numPr>
          <w:ilvl w:val="0"/>
          <w:numId w:val="4"/>
        </w:numPr>
        <w:spacing w:before="100" w:beforeAutospacing="1" w:after="100" w:afterAutospacing="1" w:line="240" w:lineRule="auto"/>
      </w:pPr>
      <w:r w:rsidRPr="00087489">
        <w:rPr>
          <w:rFonts w:ascii="Arial" w:eastAsia="Times New Roman" w:hAnsi="Arial" w:cs="Arial"/>
          <w:color w:val="333333"/>
          <w:sz w:val="18"/>
          <w:szCs w:val="18"/>
        </w:rPr>
        <w:t xml:space="preserve">“Investigating Stock Price Dynamics in an Oil-Dependent Economy: The Case of Kuwait”, (Co–authored); </w:t>
      </w:r>
      <w:r w:rsidRPr="00087489">
        <w:rPr>
          <w:rFonts w:ascii="Arial" w:eastAsia="Times New Roman" w:hAnsi="Arial" w:cs="Arial"/>
          <w:color w:val="333333"/>
          <w:sz w:val="18"/>
          <w:szCs w:val="18"/>
          <w:u w:val="single"/>
        </w:rPr>
        <w:t>Economic Analysis and Policy, Vol. 32, No. 2, September 2002, Australia</w:t>
      </w:r>
      <w:r w:rsidRPr="00087489">
        <w:rPr>
          <w:rFonts w:ascii="Arial" w:eastAsia="Times New Roman" w:hAnsi="Arial" w:cs="Arial"/>
          <w:color w:val="333333"/>
          <w:sz w:val="18"/>
          <w:szCs w:val="18"/>
        </w:rPr>
        <w:t>.</w:t>
      </w:r>
    </w:p>
    <w:sectPr w:rsidR="0070423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484D92"/>
    <w:multiLevelType w:val="multilevel"/>
    <w:tmpl w:val="3A008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C794E10"/>
    <w:multiLevelType w:val="multilevel"/>
    <w:tmpl w:val="0AF0EE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7E42AC7"/>
    <w:multiLevelType w:val="multilevel"/>
    <w:tmpl w:val="8FC85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9FD2667"/>
    <w:multiLevelType w:val="multilevel"/>
    <w:tmpl w:val="CAE0A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3BB4399"/>
    <w:multiLevelType w:val="hybridMultilevel"/>
    <w:tmpl w:val="566008D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7489"/>
    <w:rsid w:val="00087489"/>
    <w:rsid w:val="00364F7D"/>
    <w:rsid w:val="00541150"/>
    <w:rsid w:val="00704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87489"/>
    <w:rPr>
      <w:b/>
      <w:bCs/>
    </w:rPr>
  </w:style>
  <w:style w:type="character" w:customStyle="1" w:styleId="textmain1">
    <w:name w:val="text_main1"/>
    <w:basedOn w:val="DefaultParagraphFont"/>
    <w:rsid w:val="00087489"/>
    <w:rPr>
      <w:rFonts w:ascii="Arial" w:hAnsi="Arial" w:cs="Arial" w:hint="default"/>
      <w:strike w:val="0"/>
      <w:dstrike w:val="0"/>
      <w:color w:val="333333"/>
      <w:sz w:val="18"/>
      <w:szCs w:val="18"/>
      <w:u w:val="none"/>
      <w:effect w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4F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4F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87489"/>
    <w:rPr>
      <w:b/>
      <w:bCs/>
    </w:rPr>
  </w:style>
  <w:style w:type="character" w:customStyle="1" w:styleId="textmain1">
    <w:name w:val="text_main1"/>
    <w:basedOn w:val="DefaultParagraphFont"/>
    <w:rsid w:val="00087489"/>
    <w:rPr>
      <w:rFonts w:ascii="Arial" w:hAnsi="Arial" w:cs="Arial" w:hint="default"/>
      <w:strike w:val="0"/>
      <w:dstrike w:val="0"/>
      <w:color w:val="333333"/>
      <w:sz w:val="18"/>
      <w:szCs w:val="18"/>
      <w:u w:val="none"/>
      <w:effect w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4F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4F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258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5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209</Words>
  <Characters>1196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Imed Limam</dc:creator>
  <cp:lastModifiedBy>Imed Limam</cp:lastModifiedBy>
  <cp:revision>2</cp:revision>
  <dcterms:created xsi:type="dcterms:W3CDTF">2015-06-02T08:49:00Z</dcterms:created>
  <dcterms:modified xsi:type="dcterms:W3CDTF">2015-06-02T09:06:00Z</dcterms:modified>
</cp:coreProperties>
</file>