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212D4" w:rsidRPr="00051CD0" w:rsidRDefault="003E4D49">
      <w:pPr>
        <w:jc w:val="center"/>
        <w:rPr>
          <w:sz w:val="28"/>
          <w:szCs w:val="28"/>
          <w:lang w:val="en-US"/>
        </w:rPr>
      </w:pPr>
      <w:r w:rsidRPr="00051CD0">
        <w:rPr>
          <w:sz w:val="28"/>
          <w:szCs w:val="28"/>
          <w:lang w:val="en-US"/>
        </w:rPr>
        <w:t>CV</w:t>
      </w:r>
    </w:p>
    <w:p w:rsidR="004212D4" w:rsidRPr="00051CD0" w:rsidRDefault="003E4D49">
      <w:pPr>
        <w:jc w:val="center"/>
        <w:rPr>
          <w:b/>
          <w:bCs/>
          <w:color w:val="0070C0"/>
          <w:sz w:val="28"/>
          <w:szCs w:val="28"/>
          <w:lang w:val="en-US"/>
        </w:rPr>
      </w:pPr>
      <w:r w:rsidRPr="00051CD0">
        <w:rPr>
          <w:b/>
          <w:bCs/>
          <w:color w:val="0070C0"/>
          <w:sz w:val="28"/>
          <w:szCs w:val="28"/>
          <w:lang w:val="en-US"/>
        </w:rPr>
        <w:t>Lahcen ACHY</w:t>
      </w:r>
      <w:r w:rsidR="00D11A03" w:rsidRPr="00051CD0">
        <w:rPr>
          <w:b/>
          <w:bCs/>
          <w:color w:val="0070C0"/>
          <w:sz w:val="28"/>
          <w:szCs w:val="28"/>
          <w:lang w:val="en-US"/>
        </w:rPr>
        <w:t xml:space="preserve"> (</w:t>
      </w:r>
      <w:r w:rsidR="00D11A03" w:rsidRPr="00051CD0">
        <w:rPr>
          <w:b/>
          <w:bCs/>
          <w:i/>
          <w:iCs/>
          <w:color w:val="0070C0"/>
          <w:sz w:val="28"/>
          <w:szCs w:val="28"/>
          <w:lang w:val="en-US"/>
        </w:rPr>
        <w:t>PhD</w:t>
      </w:r>
      <w:r w:rsidR="00D11A03" w:rsidRPr="00051CD0">
        <w:rPr>
          <w:b/>
          <w:bCs/>
          <w:color w:val="0070C0"/>
          <w:sz w:val="28"/>
          <w:szCs w:val="28"/>
          <w:lang w:val="en-US"/>
        </w:rPr>
        <w:t>)</w:t>
      </w:r>
    </w:p>
    <w:p w:rsidR="004212D4" w:rsidRPr="00051CD0" w:rsidRDefault="003E4D49">
      <w:pPr>
        <w:jc w:val="center"/>
        <w:rPr>
          <w:lang w:val="en-US"/>
        </w:rPr>
      </w:pPr>
      <w:r w:rsidRPr="00051CD0">
        <w:rPr>
          <w:lang w:val="en-US"/>
        </w:rPr>
        <w:t>******</w:t>
      </w:r>
    </w:p>
    <w:p w:rsidR="004212D4" w:rsidRPr="00051CD0" w:rsidRDefault="00E64B83" w:rsidP="00051CD0">
      <w:pPr>
        <w:jc w:val="right"/>
        <w:rPr>
          <w:b/>
          <w:bCs/>
          <w:sz w:val="22"/>
          <w:szCs w:val="22"/>
          <w:u w:val="single"/>
          <w:lang w:val="en-US"/>
        </w:rPr>
      </w:pPr>
      <w:r>
        <w:rPr>
          <w:b/>
          <w:bCs/>
          <w:sz w:val="22"/>
          <w:szCs w:val="22"/>
          <w:u w:val="single"/>
          <w:lang w:val="en-US"/>
        </w:rPr>
        <w:t>December</w:t>
      </w:r>
      <w:r w:rsidR="00051CD0">
        <w:rPr>
          <w:b/>
          <w:bCs/>
          <w:sz w:val="22"/>
          <w:szCs w:val="22"/>
          <w:u w:val="single"/>
          <w:lang w:val="en-US"/>
        </w:rPr>
        <w:t xml:space="preserve"> </w:t>
      </w:r>
      <w:r w:rsidR="00A3280F" w:rsidRPr="00051CD0">
        <w:rPr>
          <w:b/>
          <w:bCs/>
          <w:sz w:val="22"/>
          <w:szCs w:val="22"/>
          <w:u w:val="single"/>
          <w:lang w:val="en-US"/>
        </w:rPr>
        <w:t>2013</w:t>
      </w:r>
    </w:p>
    <w:p w:rsidR="004212D4" w:rsidRPr="00BD4D4D" w:rsidRDefault="004212D4">
      <w:pPr>
        <w:jc w:val="right"/>
        <w:rPr>
          <w:sz w:val="18"/>
          <w:szCs w:val="18"/>
          <w:lang w:val="en-US"/>
        </w:rPr>
      </w:pPr>
    </w:p>
    <w:p w:rsidR="004212D4" w:rsidRPr="00BD4D4D" w:rsidRDefault="00BD4D4D" w:rsidP="000337D0">
      <w:pPr>
        <w:tabs>
          <w:tab w:val="left" w:pos="720"/>
        </w:tabs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</w:pPr>
      <w:r w:rsidRPr="00BD4D4D"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  <w:t>Contact Details</w:t>
      </w:r>
    </w:p>
    <w:p w:rsidR="004212D4" w:rsidRPr="00051CD0" w:rsidRDefault="004212D4">
      <w:pPr>
        <w:ind w:left="1080"/>
        <w:rPr>
          <w:rFonts w:ascii="Times New Roman Gras" w:hAnsi="Times New Roman Gras"/>
          <w:b/>
          <w:bCs/>
          <w:smallCaps/>
          <w:sz w:val="28"/>
          <w:szCs w:val="28"/>
          <w:lang w:val="en-US"/>
        </w:rPr>
      </w:pPr>
    </w:p>
    <w:p w:rsidR="004212D4" w:rsidRPr="00D11A03" w:rsidRDefault="00BD4D4D" w:rsidP="00BD4D4D">
      <w:pPr>
        <w:pStyle w:val="Titre"/>
        <w:ind w:left="851"/>
        <w:jc w:val="left"/>
        <w:rPr>
          <w:b/>
          <w:bCs/>
          <w:sz w:val="22"/>
          <w:szCs w:val="22"/>
          <w:lang w:val="en-US"/>
        </w:rPr>
      </w:pPr>
      <w:r w:rsidRPr="00D11A03">
        <w:rPr>
          <w:sz w:val="22"/>
          <w:szCs w:val="22"/>
          <w:lang w:val="en-US"/>
        </w:rPr>
        <w:t>Surname</w:t>
      </w:r>
      <w:r w:rsidR="003E4D49" w:rsidRPr="00D11A03">
        <w:rPr>
          <w:sz w:val="22"/>
          <w:szCs w:val="22"/>
          <w:lang w:val="en-US"/>
        </w:rPr>
        <w:t>:</w:t>
      </w:r>
      <w:r w:rsidR="003E4D49" w:rsidRPr="00D11A03">
        <w:rPr>
          <w:sz w:val="22"/>
          <w:szCs w:val="22"/>
          <w:lang w:val="en-US"/>
        </w:rPr>
        <w:tab/>
      </w:r>
      <w:r w:rsidR="003E4D49" w:rsidRPr="00D11A03">
        <w:rPr>
          <w:sz w:val="22"/>
          <w:szCs w:val="22"/>
          <w:lang w:val="en-US"/>
        </w:rPr>
        <w:tab/>
      </w:r>
      <w:r w:rsidR="003E4D49" w:rsidRPr="00D11A03">
        <w:rPr>
          <w:b/>
          <w:bCs/>
          <w:sz w:val="22"/>
          <w:szCs w:val="22"/>
          <w:lang w:val="en-US"/>
        </w:rPr>
        <w:t>ACHY</w:t>
      </w:r>
    </w:p>
    <w:p w:rsidR="004212D4" w:rsidRPr="00D11A03" w:rsidRDefault="00BD4D4D" w:rsidP="00BD4D4D">
      <w:pPr>
        <w:pStyle w:val="Titre"/>
        <w:ind w:left="851"/>
        <w:jc w:val="left"/>
        <w:rPr>
          <w:b/>
          <w:bCs/>
          <w:sz w:val="22"/>
          <w:szCs w:val="22"/>
          <w:lang w:val="en-US"/>
        </w:rPr>
      </w:pPr>
      <w:r w:rsidRPr="00D11A03">
        <w:rPr>
          <w:sz w:val="22"/>
          <w:szCs w:val="22"/>
          <w:lang w:val="en-US"/>
        </w:rPr>
        <w:t>First name</w:t>
      </w:r>
      <w:r w:rsidR="003E4D49" w:rsidRPr="00D11A03">
        <w:rPr>
          <w:sz w:val="22"/>
          <w:szCs w:val="22"/>
          <w:lang w:val="en-US"/>
        </w:rPr>
        <w:t xml:space="preserve">: </w:t>
      </w:r>
      <w:r w:rsidR="003E4D49" w:rsidRPr="00D11A03">
        <w:rPr>
          <w:sz w:val="22"/>
          <w:szCs w:val="22"/>
          <w:lang w:val="en-US"/>
        </w:rPr>
        <w:tab/>
      </w:r>
      <w:r w:rsidR="003E4D49" w:rsidRPr="00D11A03">
        <w:rPr>
          <w:sz w:val="22"/>
          <w:szCs w:val="22"/>
          <w:lang w:val="en-US"/>
        </w:rPr>
        <w:tab/>
      </w:r>
      <w:r w:rsidR="003E4D49" w:rsidRPr="00D11A03">
        <w:rPr>
          <w:b/>
          <w:bCs/>
          <w:sz w:val="22"/>
          <w:szCs w:val="22"/>
          <w:lang w:val="en-US"/>
        </w:rPr>
        <w:t xml:space="preserve">Lahcen </w:t>
      </w:r>
    </w:p>
    <w:p w:rsidR="004212D4" w:rsidRPr="00F912A5" w:rsidRDefault="00BD4D4D" w:rsidP="00BD4D4D">
      <w:pPr>
        <w:pStyle w:val="Titre"/>
        <w:ind w:left="851"/>
        <w:jc w:val="left"/>
        <w:rPr>
          <w:b/>
          <w:bCs/>
          <w:sz w:val="22"/>
          <w:szCs w:val="22"/>
        </w:rPr>
      </w:pPr>
      <w:r w:rsidRPr="00F912A5">
        <w:rPr>
          <w:sz w:val="22"/>
          <w:szCs w:val="22"/>
        </w:rPr>
        <w:t>Mobile phone</w:t>
      </w:r>
      <w:r w:rsidR="003E4D49" w:rsidRPr="00F912A5">
        <w:rPr>
          <w:sz w:val="22"/>
          <w:szCs w:val="22"/>
        </w:rPr>
        <w:t>:</w:t>
      </w:r>
      <w:r w:rsidR="003E4D49" w:rsidRPr="00F912A5">
        <w:rPr>
          <w:sz w:val="22"/>
          <w:szCs w:val="22"/>
        </w:rPr>
        <w:tab/>
      </w:r>
      <w:r w:rsidR="003E4D49" w:rsidRPr="00F912A5">
        <w:rPr>
          <w:b/>
          <w:bCs/>
          <w:sz w:val="22"/>
          <w:szCs w:val="22"/>
        </w:rPr>
        <w:t>0</w:t>
      </w:r>
      <w:r w:rsidR="003E6084" w:rsidRPr="00F912A5">
        <w:rPr>
          <w:b/>
          <w:bCs/>
          <w:sz w:val="22"/>
          <w:szCs w:val="22"/>
        </w:rPr>
        <w:t xml:space="preserve">6 </w:t>
      </w:r>
      <w:r w:rsidR="003E4D49" w:rsidRPr="00F912A5">
        <w:rPr>
          <w:b/>
          <w:bCs/>
          <w:sz w:val="22"/>
          <w:szCs w:val="22"/>
        </w:rPr>
        <w:t>61 10 70 45</w:t>
      </w:r>
    </w:p>
    <w:p w:rsidR="004212D4" w:rsidRPr="00051CD0" w:rsidRDefault="00BD4D4D" w:rsidP="003E6084">
      <w:pPr>
        <w:pStyle w:val="Titre"/>
        <w:ind w:left="851"/>
        <w:jc w:val="left"/>
        <w:rPr>
          <w:sz w:val="22"/>
          <w:szCs w:val="22"/>
        </w:rPr>
      </w:pPr>
      <w:r w:rsidRPr="00051CD0">
        <w:rPr>
          <w:sz w:val="22"/>
          <w:szCs w:val="22"/>
        </w:rPr>
        <w:t>Email</w:t>
      </w:r>
      <w:r w:rsidRPr="00051CD0">
        <w:rPr>
          <w:b/>
          <w:bCs/>
          <w:sz w:val="22"/>
          <w:szCs w:val="22"/>
        </w:rPr>
        <w:t>:</w:t>
      </w:r>
      <w:r w:rsidR="003E4D49" w:rsidRPr="00051CD0">
        <w:rPr>
          <w:b/>
          <w:bCs/>
          <w:sz w:val="22"/>
          <w:szCs w:val="22"/>
        </w:rPr>
        <w:t xml:space="preserve"> </w:t>
      </w:r>
      <w:r w:rsidR="003E4D49" w:rsidRPr="00051CD0">
        <w:rPr>
          <w:b/>
          <w:bCs/>
          <w:sz w:val="22"/>
          <w:szCs w:val="22"/>
        </w:rPr>
        <w:tab/>
      </w:r>
      <w:r w:rsidR="003E4D49" w:rsidRPr="00051CD0">
        <w:rPr>
          <w:b/>
          <w:bCs/>
          <w:sz w:val="22"/>
          <w:szCs w:val="22"/>
        </w:rPr>
        <w:tab/>
      </w:r>
      <w:hyperlink r:id="rId8" w:history="1">
        <w:r w:rsidR="003E6084" w:rsidRPr="00051CD0">
          <w:rPr>
            <w:rStyle w:val="Lienhypertexte"/>
            <w:sz w:val="22"/>
            <w:szCs w:val="22"/>
          </w:rPr>
          <w:t>achyinsea@gmail.com</w:t>
        </w:r>
      </w:hyperlink>
    </w:p>
    <w:p w:rsidR="00BD4D4D" w:rsidRPr="00051CD0" w:rsidRDefault="00BD4D4D" w:rsidP="00051CD0">
      <w:pPr>
        <w:pStyle w:val="Sous-titre"/>
        <w:rPr>
          <w:sz w:val="22"/>
          <w:szCs w:val="22"/>
        </w:rPr>
      </w:pPr>
      <w:r w:rsidRPr="00051CD0">
        <w:rPr>
          <w:b w:val="0"/>
          <w:bCs w:val="0"/>
          <w:sz w:val="22"/>
          <w:szCs w:val="22"/>
          <w:lang w:val="en-US"/>
        </w:rPr>
        <w:t>Address</w:t>
      </w:r>
      <w:r w:rsidR="00051CD0">
        <w:rPr>
          <w:b w:val="0"/>
          <w:bCs w:val="0"/>
          <w:sz w:val="22"/>
          <w:szCs w:val="22"/>
          <w:lang w:val="en-US"/>
        </w:rPr>
        <w:t>:</w:t>
      </w:r>
      <w:r w:rsidRPr="00051CD0">
        <w:rPr>
          <w:sz w:val="22"/>
          <w:szCs w:val="22"/>
        </w:rPr>
        <w:t xml:space="preserve"> </w:t>
      </w:r>
      <w:r w:rsidRPr="00051CD0">
        <w:rPr>
          <w:sz w:val="22"/>
          <w:szCs w:val="22"/>
        </w:rPr>
        <w:tab/>
      </w:r>
      <w:r w:rsidRPr="00051CD0">
        <w:rPr>
          <w:sz w:val="22"/>
          <w:szCs w:val="22"/>
        </w:rPr>
        <w:tab/>
        <w:t>INSEA; BP 6217 Rabat Institutes, Rabat, Morocco</w:t>
      </w:r>
    </w:p>
    <w:p w:rsidR="00A3280F" w:rsidRPr="00D11A03" w:rsidRDefault="00A3280F" w:rsidP="00A3280F">
      <w:pPr>
        <w:pStyle w:val="Sous-titre"/>
        <w:rPr>
          <w:sz w:val="22"/>
          <w:szCs w:val="22"/>
        </w:rPr>
      </w:pPr>
    </w:p>
    <w:p w:rsidR="00830388" w:rsidRPr="00DC0FF1" w:rsidRDefault="00830388" w:rsidP="00830388">
      <w:pPr>
        <w:pStyle w:val="Titre5"/>
        <w:rPr>
          <w:sz w:val="20"/>
          <w:szCs w:val="20"/>
          <w:u w:val="single"/>
        </w:rPr>
      </w:pPr>
    </w:p>
    <w:p w:rsidR="00830388" w:rsidRPr="00BD4D4D" w:rsidRDefault="00830388" w:rsidP="00830388">
      <w:pPr>
        <w:tabs>
          <w:tab w:val="left" w:pos="720"/>
        </w:tabs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</w:pPr>
      <w:r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  <w:t>Education</w:t>
      </w:r>
    </w:p>
    <w:p w:rsidR="00830388" w:rsidRPr="00DC0FF1" w:rsidRDefault="00830388" w:rsidP="00830388">
      <w:pPr>
        <w:autoSpaceDE w:val="0"/>
        <w:autoSpaceDN w:val="0"/>
        <w:adjustRightInd w:val="0"/>
        <w:rPr>
          <w:b/>
          <w:bCs/>
          <w:sz w:val="19"/>
          <w:szCs w:val="19"/>
          <w:lang w:val="en-GB"/>
        </w:rPr>
      </w:pPr>
    </w:p>
    <w:p w:rsidR="00830388" w:rsidRPr="00830388" w:rsidRDefault="00830388" w:rsidP="00830388">
      <w:pPr>
        <w:pStyle w:val="Titre7"/>
        <w:numPr>
          <w:ilvl w:val="0"/>
          <w:numId w:val="38"/>
        </w:numPr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830388">
        <w:rPr>
          <w:sz w:val="22"/>
          <w:szCs w:val="22"/>
          <w:lang w:val="en-US"/>
        </w:rPr>
        <w:t>PhD in Economics</w:t>
      </w:r>
      <w:r w:rsidRPr="00830388">
        <w:rPr>
          <w:b w:val="0"/>
          <w:bCs w:val="0"/>
          <w:sz w:val="22"/>
          <w:szCs w:val="22"/>
          <w:lang w:val="en-US"/>
        </w:rPr>
        <w:t xml:space="preserve"> in 2001 from Free University of Brussels</w:t>
      </w:r>
      <w:r w:rsidRPr="00830388">
        <w:rPr>
          <w:sz w:val="22"/>
          <w:szCs w:val="22"/>
          <w:lang w:val="en-US"/>
        </w:rPr>
        <w:tab/>
      </w:r>
      <w:r w:rsidRPr="00830388">
        <w:rPr>
          <w:sz w:val="22"/>
          <w:szCs w:val="22"/>
          <w:lang w:val="en-US"/>
        </w:rPr>
        <w:tab/>
      </w:r>
    </w:p>
    <w:p w:rsidR="00BB601E" w:rsidRDefault="00830388" w:rsidP="00BB601E">
      <w:pPr>
        <w:pStyle w:val="Paragraphedeliste"/>
        <w:autoSpaceDE w:val="0"/>
        <w:autoSpaceDN w:val="0"/>
        <w:adjustRightInd w:val="0"/>
        <w:ind w:left="1423"/>
        <w:rPr>
          <w:sz w:val="22"/>
          <w:szCs w:val="22"/>
          <w:lang w:val="en-US"/>
        </w:rPr>
      </w:pPr>
      <w:r w:rsidRPr="00BB601E">
        <w:rPr>
          <w:b/>
          <w:bCs/>
          <w:sz w:val="22"/>
          <w:szCs w:val="22"/>
          <w:lang w:val="en-US"/>
        </w:rPr>
        <w:t>Dissertation Title</w:t>
      </w:r>
      <w:r w:rsidRPr="00BB601E">
        <w:rPr>
          <w:sz w:val="22"/>
          <w:szCs w:val="22"/>
          <w:lang w:val="en-US"/>
        </w:rPr>
        <w:t xml:space="preserve">: </w:t>
      </w:r>
      <w:r w:rsidRPr="00BB601E">
        <w:rPr>
          <w:b/>
          <w:bCs/>
          <w:i/>
          <w:iCs/>
          <w:sz w:val="22"/>
          <w:szCs w:val="22"/>
          <w:lang w:val="en-US"/>
        </w:rPr>
        <w:t xml:space="preserve">Exchange Rate Management and </w:t>
      </w:r>
      <w:r w:rsidR="00BB601E" w:rsidRPr="00BB601E">
        <w:rPr>
          <w:b/>
          <w:bCs/>
          <w:i/>
          <w:iCs/>
          <w:sz w:val="22"/>
          <w:szCs w:val="22"/>
          <w:lang w:val="en-US"/>
        </w:rPr>
        <w:t>Macroeconomic Fundamentals: an empirical investigation</w:t>
      </w:r>
      <w:r w:rsidRPr="00BB601E">
        <w:rPr>
          <w:sz w:val="22"/>
          <w:szCs w:val="22"/>
          <w:lang w:val="en-US"/>
        </w:rPr>
        <w:t xml:space="preserve"> </w:t>
      </w:r>
    </w:p>
    <w:p w:rsidR="00BB601E" w:rsidRDefault="00BB601E" w:rsidP="00BB601E">
      <w:pPr>
        <w:pStyle w:val="Paragraphedeliste"/>
        <w:autoSpaceDE w:val="0"/>
        <w:autoSpaceDN w:val="0"/>
        <w:adjustRightInd w:val="0"/>
        <w:ind w:left="1423"/>
        <w:rPr>
          <w:b/>
          <w:bCs/>
          <w:sz w:val="22"/>
          <w:szCs w:val="22"/>
          <w:lang w:val="en-US"/>
        </w:rPr>
      </w:pPr>
    </w:p>
    <w:p w:rsidR="00BB601E" w:rsidRDefault="00BB601E" w:rsidP="00BB601E">
      <w:pPr>
        <w:pStyle w:val="Paragraphedeliste"/>
        <w:numPr>
          <w:ilvl w:val="0"/>
          <w:numId w:val="38"/>
        </w:numPr>
        <w:autoSpaceDE w:val="0"/>
        <w:autoSpaceDN w:val="0"/>
        <w:adjustRightInd w:val="0"/>
        <w:rPr>
          <w:sz w:val="22"/>
          <w:szCs w:val="22"/>
          <w:lang w:val="en-US"/>
        </w:rPr>
      </w:pPr>
      <w:r w:rsidRPr="00BB601E">
        <w:rPr>
          <w:b/>
          <w:bCs/>
          <w:sz w:val="22"/>
          <w:szCs w:val="22"/>
          <w:lang w:val="en-US"/>
        </w:rPr>
        <w:t>Master in Econometrics</w:t>
      </w:r>
      <w:r w:rsidRPr="00BB601E">
        <w:rPr>
          <w:sz w:val="22"/>
          <w:szCs w:val="22"/>
          <w:lang w:val="en-US"/>
        </w:rPr>
        <w:t xml:space="preserve"> in 1998 from Free University of Brussels</w:t>
      </w:r>
    </w:p>
    <w:p w:rsidR="00BB601E" w:rsidRPr="00BB601E" w:rsidRDefault="00BB601E" w:rsidP="00BB601E">
      <w:pPr>
        <w:autoSpaceDE w:val="0"/>
        <w:autoSpaceDN w:val="0"/>
        <w:adjustRightInd w:val="0"/>
        <w:ind w:left="708"/>
        <w:rPr>
          <w:sz w:val="22"/>
          <w:szCs w:val="22"/>
          <w:lang w:val="en-US"/>
        </w:rPr>
      </w:pPr>
    </w:p>
    <w:p w:rsidR="00BB601E" w:rsidRPr="00BB601E" w:rsidRDefault="00BB601E" w:rsidP="00BB601E">
      <w:pPr>
        <w:pStyle w:val="Paragraphedeliste"/>
        <w:numPr>
          <w:ilvl w:val="0"/>
          <w:numId w:val="38"/>
        </w:numPr>
        <w:autoSpaceDE w:val="0"/>
        <w:autoSpaceDN w:val="0"/>
        <w:adjustRightInd w:val="0"/>
        <w:rPr>
          <w:sz w:val="22"/>
          <w:szCs w:val="22"/>
          <w:lang w:val="en-US"/>
        </w:rPr>
      </w:pPr>
      <w:r w:rsidRPr="00BB601E">
        <w:rPr>
          <w:b/>
          <w:bCs/>
          <w:sz w:val="22"/>
          <w:szCs w:val="22"/>
          <w:lang w:val="en-GB"/>
        </w:rPr>
        <w:t>Master in Applied Economics and Statistics</w:t>
      </w:r>
      <w:r w:rsidRPr="00BB601E">
        <w:rPr>
          <w:sz w:val="22"/>
          <w:szCs w:val="22"/>
          <w:lang w:val="en-GB"/>
        </w:rPr>
        <w:t xml:space="preserve"> </w:t>
      </w:r>
      <w:r>
        <w:rPr>
          <w:sz w:val="22"/>
          <w:szCs w:val="22"/>
          <w:lang w:val="en-GB"/>
        </w:rPr>
        <w:t>from National Institute of Statistics and Applied Economics (INSEA), Rabat, Morocco</w:t>
      </w:r>
    </w:p>
    <w:p w:rsidR="00BB601E" w:rsidRPr="00BB601E" w:rsidRDefault="00BB601E" w:rsidP="00BB601E">
      <w:pPr>
        <w:autoSpaceDE w:val="0"/>
        <w:autoSpaceDN w:val="0"/>
        <w:adjustRightInd w:val="0"/>
        <w:ind w:left="708"/>
        <w:rPr>
          <w:sz w:val="22"/>
          <w:szCs w:val="22"/>
          <w:lang w:val="en-US"/>
        </w:rPr>
      </w:pPr>
    </w:p>
    <w:p w:rsidR="00830388" w:rsidRPr="00BB601E" w:rsidRDefault="00BB601E" w:rsidP="00BB601E">
      <w:pPr>
        <w:pStyle w:val="Paragraphedeliste"/>
        <w:numPr>
          <w:ilvl w:val="0"/>
          <w:numId w:val="38"/>
        </w:numPr>
        <w:autoSpaceDE w:val="0"/>
        <w:autoSpaceDN w:val="0"/>
        <w:adjustRightInd w:val="0"/>
        <w:spacing w:line="360" w:lineRule="auto"/>
        <w:rPr>
          <w:sz w:val="22"/>
          <w:szCs w:val="22"/>
          <w:lang w:val="en-GB"/>
        </w:rPr>
      </w:pPr>
      <w:r w:rsidRPr="00BB601E">
        <w:rPr>
          <w:b/>
          <w:bCs/>
          <w:sz w:val="22"/>
          <w:szCs w:val="22"/>
          <w:lang w:val="en-GB"/>
        </w:rPr>
        <w:t>B</w:t>
      </w:r>
      <w:r w:rsidR="00830388" w:rsidRPr="00BB601E">
        <w:rPr>
          <w:b/>
          <w:bCs/>
          <w:sz w:val="22"/>
          <w:szCs w:val="22"/>
          <w:lang w:val="en-GB"/>
        </w:rPr>
        <w:t>achelor in Statistics</w:t>
      </w:r>
      <w:r>
        <w:rPr>
          <w:sz w:val="22"/>
          <w:szCs w:val="22"/>
          <w:lang w:val="en-GB"/>
        </w:rPr>
        <w:t xml:space="preserve"> from INSEA, Morocco</w:t>
      </w:r>
    </w:p>
    <w:p w:rsidR="00A3280F" w:rsidRPr="00BD4D4D" w:rsidRDefault="00BD4D4D" w:rsidP="00BD4D4D">
      <w:pPr>
        <w:pStyle w:val="Corpsdetexte"/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</w:pPr>
      <w:r w:rsidRPr="00BD4D4D"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  <w:t>Professional Activities</w:t>
      </w:r>
      <w:r w:rsidR="00A3280F" w:rsidRPr="00BD4D4D"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  <w:t xml:space="preserve"> </w:t>
      </w:r>
    </w:p>
    <w:p w:rsidR="003E6084" w:rsidRDefault="003E6084" w:rsidP="003E6084">
      <w:pPr>
        <w:pStyle w:val="Corpsdetexte"/>
        <w:numPr>
          <w:ilvl w:val="0"/>
          <w:numId w:val="26"/>
        </w:numPr>
        <w:rPr>
          <w:sz w:val="22"/>
          <w:szCs w:val="22"/>
          <w:lang w:val="en-US"/>
        </w:rPr>
      </w:pPr>
      <w:r w:rsidRPr="00BD4D4D">
        <w:rPr>
          <w:sz w:val="22"/>
          <w:szCs w:val="22"/>
          <w:lang w:val="en-US"/>
        </w:rPr>
        <w:t>Professor of Economics at INSEA (National Institute of Statistics and Applied Economics), Rabat Morocco</w:t>
      </w:r>
    </w:p>
    <w:p w:rsidR="002A497C" w:rsidRDefault="002A497C" w:rsidP="002A497C">
      <w:pPr>
        <w:pStyle w:val="Corpsdetexte"/>
        <w:numPr>
          <w:ilvl w:val="0"/>
          <w:numId w:val="26"/>
        </w:numPr>
        <w:rPr>
          <w:sz w:val="22"/>
          <w:szCs w:val="22"/>
          <w:lang w:val="en-US"/>
        </w:rPr>
      </w:pPr>
      <w:r w:rsidRPr="00BD4D4D">
        <w:rPr>
          <w:sz w:val="22"/>
          <w:szCs w:val="22"/>
          <w:lang w:val="en-US"/>
        </w:rPr>
        <w:t>Senior Associate at the Carnegie Middle East Center (CMEC)</w:t>
      </w:r>
    </w:p>
    <w:p w:rsidR="002A497C" w:rsidRPr="00BD4D4D" w:rsidRDefault="002A497C" w:rsidP="002A497C">
      <w:pPr>
        <w:pStyle w:val="Corpsdetexte"/>
        <w:ind w:left="1211"/>
        <w:rPr>
          <w:sz w:val="22"/>
          <w:szCs w:val="22"/>
          <w:lang w:val="en-US"/>
        </w:rPr>
      </w:pPr>
    </w:p>
    <w:p w:rsidR="00884A81" w:rsidRPr="00BD4D4D" w:rsidRDefault="00884A81" w:rsidP="00884A81">
      <w:pPr>
        <w:pStyle w:val="Corpsdetexte"/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</w:pPr>
      <w:r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  <w:t xml:space="preserve">Other </w:t>
      </w:r>
      <w:r w:rsidRPr="00BD4D4D">
        <w:rPr>
          <w:rFonts w:ascii="Times New Roman Gras" w:hAnsi="Times New Roman Gras"/>
          <w:b/>
          <w:bCs/>
          <w:smallCaps/>
          <w:color w:val="0070C0"/>
          <w:sz w:val="28"/>
          <w:szCs w:val="28"/>
          <w:lang w:val="en-US"/>
        </w:rPr>
        <w:t xml:space="preserve">Professional Activities </w:t>
      </w:r>
    </w:p>
    <w:p w:rsidR="001222EC" w:rsidRPr="00BD4D4D" w:rsidRDefault="00BD4D4D" w:rsidP="00884A81">
      <w:pPr>
        <w:pStyle w:val="Corpsdetexte"/>
        <w:numPr>
          <w:ilvl w:val="0"/>
          <w:numId w:val="30"/>
        </w:numPr>
        <w:jc w:val="both"/>
        <w:rPr>
          <w:sz w:val="22"/>
          <w:szCs w:val="22"/>
          <w:lang w:val="en-US"/>
        </w:rPr>
      </w:pPr>
      <w:r w:rsidRPr="00BD4D4D">
        <w:rPr>
          <w:sz w:val="22"/>
          <w:szCs w:val="22"/>
          <w:lang w:val="en-US"/>
        </w:rPr>
        <w:t>Research Associate at the Department of Applied Economics of Free University of Brussels (DULBEA)</w:t>
      </w:r>
    </w:p>
    <w:p w:rsidR="001222EC" w:rsidRPr="00BD4D4D" w:rsidRDefault="00BD4D4D" w:rsidP="00BD4D4D">
      <w:pPr>
        <w:pStyle w:val="Corpsdetexte"/>
        <w:numPr>
          <w:ilvl w:val="0"/>
          <w:numId w:val="26"/>
        </w:numPr>
        <w:rPr>
          <w:sz w:val="22"/>
          <w:szCs w:val="22"/>
          <w:lang w:val="en-US"/>
        </w:rPr>
      </w:pPr>
      <w:r w:rsidRPr="00BD4D4D">
        <w:rPr>
          <w:sz w:val="22"/>
          <w:szCs w:val="22"/>
          <w:lang w:val="en-US"/>
        </w:rPr>
        <w:t xml:space="preserve">Research Fellow at the Economic Research Forum </w:t>
      </w:r>
      <w:r w:rsidR="003E6084">
        <w:rPr>
          <w:sz w:val="22"/>
          <w:szCs w:val="22"/>
          <w:lang w:val="en-US"/>
        </w:rPr>
        <w:t xml:space="preserve"> (ERF)</w:t>
      </w:r>
    </w:p>
    <w:p w:rsidR="00697DF2" w:rsidRPr="00BD4D4D" w:rsidRDefault="00697DF2" w:rsidP="00BD4D4D">
      <w:pPr>
        <w:pStyle w:val="Paragraphedeliste"/>
        <w:numPr>
          <w:ilvl w:val="0"/>
          <w:numId w:val="26"/>
        </w:numPr>
        <w:jc w:val="both"/>
        <w:rPr>
          <w:sz w:val="22"/>
          <w:szCs w:val="22"/>
          <w:lang w:val="en-US"/>
        </w:rPr>
      </w:pPr>
      <w:r w:rsidRPr="00BD4D4D">
        <w:rPr>
          <w:sz w:val="22"/>
          <w:szCs w:val="22"/>
          <w:lang w:val="en-US"/>
        </w:rPr>
        <w:t>Memb</w:t>
      </w:r>
      <w:r w:rsidR="00BD4D4D" w:rsidRPr="00BD4D4D">
        <w:rPr>
          <w:sz w:val="22"/>
          <w:szCs w:val="22"/>
          <w:lang w:val="en-US"/>
        </w:rPr>
        <w:t xml:space="preserve">er of the board of the Mediterranean Forum for Economic Institutes </w:t>
      </w:r>
      <w:r w:rsidRPr="00BD4D4D">
        <w:rPr>
          <w:sz w:val="22"/>
          <w:szCs w:val="22"/>
          <w:lang w:val="en-US"/>
        </w:rPr>
        <w:t xml:space="preserve">(FEMISE) </w:t>
      </w:r>
    </w:p>
    <w:p w:rsidR="00A3280F" w:rsidRPr="00051CD0" w:rsidRDefault="00A3280F" w:rsidP="00A3280F">
      <w:pPr>
        <w:pStyle w:val="Corpsdetexte"/>
        <w:ind w:left="851"/>
        <w:rPr>
          <w:lang w:val="en-US"/>
        </w:rPr>
      </w:pPr>
    </w:p>
    <w:p w:rsidR="004212D4" w:rsidRPr="00D11A03" w:rsidRDefault="00D11A03" w:rsidP="00D11A03">
      <w:pPr>
        <w:pStyle w:val="Retraitcorpsdetexte"/>
        <w:tabs>
          <w:tab w:val="clear" w:pos="1080"/>
        </w:tabs>
        <w:ind w:left="0"/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</w:pPr>
      <w:r w:rsidRPr="00D11A03"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  <w:t>Research Activities</w:t>
      </w:r>
    </w:p>
    <w:p w:rsidR="004212D4" w:rsidRDefault="004212D4">
      <w:pPr>
        <w:pStyle w:val="Retraitcorpsdetexte"/>
        <w:tabs>
          <w:tab w:val="clear" w:pos="1080"/>
        </w:tabs>
        <w:ind w:left="0"/>
        <w:rPr>
          <w:b/>
        </w:rPr>
      </w:pPr>
    </w:p>
    <w:p w:rsidR="0007739C" w:rsidRPr="00D11A03" w:rsidRDefault="00A3280F" w:rsidP="00D11A03">
      <w:pPr>
        <w:pStyle w:val="Titre6"/>
        <w:tabs>
          <w:tab w:val="left" w:pos="360"/>
        </w:tabs>
        <w:rPr>
          <w:color w:val="E36C0A" w:themeColor="accent6" w:themeShade="BF"/>
          <w:sz w:val="24"/>
          <w:szCs w:val="24"/>
          <w:u w:val="single"/>
          <w:lang w:val="en-US"/>
        </w:rPr>
      </w:pPr>
      <w:r w:rsidRPr="00D11A03">
        <w:rPr>
          <w:color w:val="E36C0A" w:themeColor="accent6" w:themeShade="BF"/>
          <w:sz w:val="24"/>
          <w:szCs w:val="24"/>
          <w:u w:val="single"/>
          <w:lang w:val="en-US"/>
        </w:rPr>
        <w:t xml:space="preserve">a) </w:t>
      </w:r>
      <w:r w:rsidR="00D11A03" w:rsidRPr="00D11A03">
        <w:rPr>
          <w:color w:val="E36C0A" w:themeColor="accent6" w:themeShade="BF"/>
          <w:sz w:val="24"/>
          <w:szCs w:val="24"/>
          <w:u w:val="single"/>
          <w:lang w:val="en-US"/>
        </w:rPr>
        <w:t>Books and book chapters</w:t>
      </w:r>
    </w:p>
    <w:p w:rsidR="0007739C" w:rsidRDefault="0007739C" w:rsidP="0007739C">
      <w:r>
        <w:tab/>
      </w:r>
    </w:p>
    <w:p w:rsidR="00051CD0" w:rsidRPr="00051CD0" w:rsidRDefault="00051CD0" w:rsidP="008F3AF7">
      <w:pPr>
        <w:pStyle w:val="Paragraphedeliste"/>
        <w:numPr>
          <w:ilvl w:val="0"/>
          <w:numId w:val="13"/>
        </w:num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3A137F">
        <w:rPr>
          <w:rFonts w:asciiTheme="majorBidi" w:hAnsiTheme="majorBidi" w:cstheme="majorBidi"/>
          <w:b/>
          <w:bCs/>
          <w:sz w:val="22"/>
          <w:szCs w:val="22"/>
          <w:lang w:val="en-US"/>
        </w:rPr>
        <w:t>The Price of Stability in Algeria</w:t>
      </w:r>
      <w:r w:rsidR="008F3AF7">
        <w:rPr>
          <w:rFonts w:asciiTheme="majorBidi" w:hAnsiTheme="majorBidi" w:cstheme="majorBidi"/>
          <w:b/>
          <w:bCs/>
          <w:sz w:val="22"/>
          <w:szCs w:val="22"/>
          <w:lang w:val="en-US"/>
        </w:rPr>
        <w:t>,</w:t>
      </w:r>
      <w:r w:rsidRPr="003A137F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 </w:t>
      </w:r>
      <w:r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Carnegie </w:t>
      </w:r>
      <w:r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Editions, </w:t>
      </w:r>
      <w:r w:rsidRPr="00051CD0">
        <w:rPr>
          <w:rFonts w:asciiTheme="majorBidi" w:hAnsiTheme="majorBidi" w:cstheme="majorBidi"/>
          <w:i/>
          <w:iCs/>
          <w:sz w:val="22"/>
          <w:szCs w:val="22"/>
          <w:lang w:val="en-US"/>
        </w:rPr>
        <w:t>Washington DC, April 2013</w:t>
      </w:r>
      <w:r>
        <w:rPr>
          <w:rFonts w:asciiTheme="majorBidi" w:hAnsiTheme="majorBidi" w:cstheme="majorBidi"/>
          <w:i/>
          <w:iCs/>
          <w:sz w:val="22"/>
          <w:szCs w:val="22"/>
          <w:lang w:val="en-US"/>
        </w:rPr>
        <w:t>.</w:t>
      </w:r>
    </w:p>
    <w:p w:rsidR="00051CD0" w:rsidRPr="00051CD0" w:rsidRDefault="00051CD0" w:rsidP="008F3AF7">
      <w:pPr>
        <w:pStyle w:val="Paragraphedeliste"/>
        <w:numPr>
          <w:ilvl w:val="0"/>
          <w:numId w:val="13"/>
        </w:num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3A137F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Tunisia’s Economic Challenges, </w:t>
      </w:r>
      <w:r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Carnegie </w:t>
      </w:r>
      <w:r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Editions, </w:t>
      </w:r>
      <w:r w:rsidRPr="00051CD0">
        <w:rPr>
          <w:rFonts w:asciiTheme="majorBidi" w:hAnsiTheme="majorBidi" w:cstheme="majorBidi"/>
          <w:i/>
          <w:iCs/>
          <w:sz w:val="22"/>
          <w:szCs w:val="22"/>
          <w:lang w:val="en-US"/>
        </w:rPr>
        <w:t>Washington DC, December 2011</w:t>
      </w:r>
      <w:r>
        <w:rPr>
          <w:rFonts w:asciiTheme="majorBidi" w:hAnsiTheme="majorBidi" w:cstheme="majorBidi"/>
          <w:i/>
          <w:iCs/>
          <w:sz w:val="22"/>
          <w:szCs w:val="22"/>
          <w:lang w:val="en-US"/>
        </w:rPr>
        <w:t>.</w:t>
      </w:r>
    </w:p>
    <w:p w:rsidR="008F3AF7" w:rsidRPr="003322E3" w:rsidRDefault="008F3AF7" w:rsidP="008F3AF7">
      <w:pPr>
        <w:pStyle w:val="Paragraphedeliste"/>
        <w:numPr>
          <w:ilvl w:val="0"/>
          <w:numId w:val="13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u w:val="single"/>
          <w:lang w:val="en-US"/>
        </w:rPr>
      </w:pPr>
      <w:r w:rsidRPr="00374BCA">
        <w:rPr>
          <w:rFonts w:asciiTheme="majorBidi" w:hAnsiTheme="majorBidi" w:cstheme="majorBidi"/>
          <w:b/>
          <w:bCs/>
          <w:sz w:val="22"/>
          <w:szCs w:val="22"/>
          <w:lang w:val="en-US"/>
        </w:rPr>
        <w:t>Inflation Targeting in MENA countries: An unfinished Journey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>
        <w:rPr>
          <w:rFonts w:asciiTheme="majorBidi" w:hAnsiTheme="majorBidi" w:cstheme="majorBidi"/>
          <w:sz w:val="22"/>
          <w:szCs w:val="22"/>
          <w:lang w:val="en-US"/>
        </w:rPr>
        <w:t xml:space="preserve">Joint chapter with Dr </w:t>
      </w:r>
      <w:r w:rsidRPr="00051CD0">
        <w:rPr>
          <w:rFonts w:asciiTheme="majorBidi" w:hAnsiTheme="majorBidi" w:cstheme="majorBidi"/>
          <w:sz w:val="22"/>
          <w:szCs w:val="22"/>
          <w:lang w:val="en-US"/>
        </w:rPr>
        <w:t>Adel Boughrara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>),</w:t>
      </w:r>
      <w:r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Pr="003322E3">
        <w:rPr>
          <w:rFonts w:eastAsia="Calibri"/>
          <w:i/>
          <w:iCs/>
          <w:sz w:val="22"/>
          <w:szCs w:val="22"/>
          <w:u w:val="single"/>
          <w:lang w:val="en-US"/>
        </w:rPr>
        <w:t>Palgrave Macmillan</w:t>
      </w:r>
      <w:r w:rsidRPr="008F3AF7">
        <w:rPr>
          <w:rFonts w:eastAsia="Calibri"/>
          <w:i/>
          <w:iCs/>
          <w:sz w:val="22"/>
          <w:szCs w:val="22"/>
          <w:lang w:val="en-US"/>
        </w:rPr>
        <w:t xml:space="preserve"> </w:t>
      </w:r>
      <w:r w:rsidRPr="008F3AF7">
        <w:rPr>
          <w:rFonts w:eastAsia="Calibri"/>
          <w:sz w:val="22"/>
          <w:szCs w:val="22"/>
          <w:lang w:val="en-US"/>
        </w:rPr>
        <w:t>20</w:t>
      </w:r>
      <w:r w:rsidRPr="008F3AF7">
        <w:rPr>
          <w:rFonts w:asciiTheme="majorBidi" w:hAnsiTheme="majorBidi" w:cstheme="majorBidi"/>
          <w:sz w:val="22"/>
          <w:szCs w:val="22"/>
          <w:lang w:val="en-US"/>
        </w:rPr>
        <w:t>11</w:t>
      </w:r>
    </w:p>
    <w:p w:rsidR="00051CD0" w:rsidRPr="00051CD0" w:rsidRDefault="008F3AF7" w:rsidP="008F3AF7">
      <w:pPr>
        <w:pStyle w:val="Paragraphedeliste"/>
        <w:numPr>
          <w:ilvl w:val="0"/>
          <w:numId w:val="13"/>
        </w:numPr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>
        <w:rPr>
          <w:rFonts w:asciiTheme="majorBidi" w:hAnsiTheme="majorBidi" w:cstheme="majorBidi"/>
          <w:b/>
          <w:sz w:val="22"/>
          <w:szCs w:val="22"/>
          <w:lang w:val="en-US"/>
        </w:rPr>
        <w:lastRenderedPageBreak/>
        <w:t>M</w:t>
      </w:r>
      <w:r w:rsidR="00051CD0" w:rsidRPr="00051CD0">
        <w:rPr>
          <w:rFonts w:asciiTheme="majorBidi" w:hAnsiTheme="majorBidi" w:cstheme="majorBidi"/>
          <w:b/>
          <w:sz w:val="22"/>
          <w:szCs w:val="22"/>
          <w:lang w:val="en-US"/>
        </w:rPr>
        <w:t xml:space="preserve">orocco’s Experience </w:t>
      </w:r>
      <w:r>
        <w:rPr>
          <w:rFonts w:asciiTheme="majorBidi" w:hAnsiTheme="majorBidi" w:cstheme="majorBidi"/>
          <w:b/>
          <w:sz w:val="22"/>
          <w:szCs w:val="22"/>
          <w:lang w:val="en-US"/>
        </w:rPr>
        <w:t>w</w:t>
      </w:r>
      <w:r w:rsidR="00051CD0" w:rsidRPr="00051CD0">
        <w:rPr>
          <w:rFonts w:asciiTheme="majorBidi" w:hAnsiTheme="majorBidi" w:cstheme="majorBidi"/>
          <w:b/>
          <w:sz w:val="22"/>
          <w:szCs w:val="22"/>
          <w:lang w:val="en-US"/>
        </w:rPr>
        <w:t>ith Poverty Reduction: Lessons for the Arab World</w:t>
      </w:r>
      <w:r w:rsidR="00051CD0" w:rsidRPr="00051CD0">
        <w:rPr>
          <w:rFonts w:asciiTheme="majorBidi" w:hAnsiTheme="majorBidi" w:cstheme="majorBidi"/>
          <w:sz w:val="22"/>
          <w:szCs w:val="22"/>
          <w:lang w:val="en-US"/>
        </w:rPr>
        <w:t xml:space="preserve">, </w:t>
      </w:r>
      <w:r w:rsidR="00051CD0"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Carnegie </w:t>
      </w:r>
      <w:r w:rsidR="00051CD0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Editions, </w:t>
      </w:r>
      <w:r w:rsidR="00051CD0" w:rsidRPr="00051CD0">
        <w:rPr>
          <w:rFonts w:asciiTheme="majorBidi" w:hAnsiTheme="majorBidi" w:cstheme="majorBidi"/>
          <w:i/>
          <w:iCs/>
          <w:sz w:val="22"/>
          <w:szCs w:val="22"/>
          <w:lang w:val="en-US"/>
        </w:rPr>
        <w:t>Washington DC</w:t>
      </w:r>
      <w:r w:rsidR="00051CD0">
        <w:rPr>
          <w:rFonts w:asciiTheme="majorBidi" w:hAnsiTheme="majorBidi" w:cstheme="majorBidi"/>
          <w:i/>
          <w:iCs/>
          <w:sz w:val="22"/>
          <w:szCs w:val="22"/>
          <w:lang w:val="en-US"/>
        </w:rPr>
        <w:t>, August</w:t>
      </w:r>
      <w:r>
        <w:rPr>
          <w:rFonts w:asciiTheme="majorBidi" w:hAnsiTheme="majorBidi" w:cstheme="majorBidi"/>
          <w:i/>
          <w:iCs/>
          <w:sz w:val="22"/>
          <w:szCs w:val="22"/>
          <w:lang w:val="en-US"/>
        </w:rPr>
        <w:t>,</w:t>
      </w:r>
      <w:r w:rsidR="00051CD0">
        <w:rPr>
          <w:rFonts w:asciiTheme="majorBidi" w:hAnsiTheme="majorBidi" w:cstheme="majorBidi"/>
          <w:i/>
          <w:iCs/>
          <w:sz w:val="22"/>
          <w:szCs w:val="22"/>
          <w:lang w:val="en-US"/>
        </w:rPr>
        <w:t xml:space="preserve"> 2010.</w:t>
      </w:r>
    </w:p>
    <w:p w:rsidR="0007739C" w:rsidRDefault="0007739C" w:rsidP="008F3AF7">
      <w:pPr>
        <w:numPr>
          <w:ilvl w:val="0"/>
          <w:numId w:val="13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374BCA">
        <w:rPr>
          <w:rFonts w:asciiTheme="majorBidi" w:hAnsiTheme="majorBidi" w:cstheme="majorBidi"/>
          <w:b/>
          <w:bCs/>
          <w:sz w:val="22"/>
          <w:szCs w:val="22"/>
          <w:lang w:val="en-US"/>
        </w:rPr>
        <w:t>Market dynamics and Productivity in Developing countries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 w:rsidR="00D11A03">
        <w:rPr>
          <w:rFonts w:asciiTheme="majorBidi" w:hAnsiTheme="majorBidi" w:cstheme="majorBidi"/>
          <w:sz w:val="22"/>
          <w:szCs w:val="22"/>
          <w:lang w:val="en-US"/>
        </w:rPr>
        <w:t>Joint chapter with Dr</w:t>
      </w:r>
      <w:r w:rsidR="00D11A03" w:rsidRPr="00374BCA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 xml:space="preserve">Khalid Sekkat), </w:t>
      </w:r>
      <w:r w:rsidRPr="00374BCA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Springer</w:t>
      </w:r>
      <w:r w:rsidRPr="00374BCA">
        <w:rPr>
          <w:rFonts w:asciiTheme="majorBidi" w:hAnsiTheme="majorBidi" w:cstheme="majorBidi"/>
          <w:sz w:val="22"/>
          <w:szCs w:val="22"/>
          <w:u w:val="single"/>
          <w:lang w:val="en-US"/>
        </w:rPr>
        <w:t xml:space="preserve"> </w:t>
      </w:r>
      <w:r w:rsidR="00D11A03" w:rsidRPr="00374BCA">
        <w:rPr>
          <w:rFonts w:asciiTheme="majorBidi" w:hAnsiTheme="majorBidi" w:cstheme="majorBidi"/>
          <w:sz w:val="22"/>
          <w:szCs w:val="22"/>
          <w:u w:val="single"/>
          <w:lang w:val="en-US"/>
        </w:rPr>
        <w:t>Editions</w:t>
      </w:r>
      <w:r w:rsidR="008F3AF7">
        <w:rPr>
          <w:rFonts w:asciiTheme="majorBidi" w:hAnsiTheme="majorBidi" w:cstheme="majorBidi"/>
          <w:sz w:val="22"/>
          <w:szCs w:val="22"/>
          <w:lang w:val="en-US"/>
        </w:rPr>
        <w:t xml:space="preserve">, </w:t>
      </w:r>
      <w:r w:rsidRPr="008F3AF7">
        <w:rPr>
          <w:rFonts w:asciiTheme="majorBidi" w:hAnsiTheme="majorBidi" w:cstheme="majorBidi"/>
          <w:sz w:val="22"/>
          <w:szCs w:val="22"/>
          <w:lang w:val="en-US"/>
        </w:rPr>
        <w:t>2010</w:t>
      </w:r>
    </w:p>
    <w:p w:rsidR="008F3AF7" w:rsidRPr="008F3AF7" w:rsidRDefault="008F3AF7" w:rsidP="008F3AF7">
      <w:pPr>
        <w:pStyle w:val="Paragraphedeliste"/>
        <w:numPr>
          <w:ilvl w:val="0"/>
          <w:numId w:val="13"/>
        </w:numPr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8F3AF7">
        <w:rPr>
          <w:rFonts w:asciiTheme="majorBidi" w:hAnsiTheme="majorBidi" w:cstheme="majorBidi"/>
          <w:b/>
          <w:bCs/>
          <w:sz w:val="22"/>
          <w:szCs w:val="22"/>
          <w:lang w:val="en-US"/>
        </w:rPr>
        <w:t>Trading high unemployment for bad jobs: Employment challenges in the Maghreb</w:t>
      </w:r>
      <w:r w:rsidRPr="008F3AF7">
        <w:rPr>
          <w:rFonts w:asciiTheme="majorBidi" w:hAnsiTheme="majorBidi" w:cstheme="majorBidi"/>
          <w:b/>
          <w:bCs/>
          <w:i/>
          <w:iCs/>
          <w:sz w:val="22"/>
          <w:szCs w:val="22"/>
          <w:u w:val="single"/>
          <w:lang w:val="en-US"/>
        </w:rPr>
        <w:t xml:space="preserve"> </w:t>
      </w:r>
      <w:r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Carnegie </w:t>
      </w:r>
      <w:r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Editions</w:t>
      </w:r>
      <w:r w:rsidRPr="00254CE3">
        <w:rPr>
          <w:rFonts w:asciiTheme="majorBidi" w:hAnsiTheme="majorBidi" w:cstheme="majorBidi"/>
          <w:i/>
          <w:iCs/>
          <w:sz w:val="22"/>
          <w:szCs w:val="22"/>
          <w:lang w:val="en-US"/>
        </w:rPr>
        <w:t xml:space="preserve">, </w:t>
      </w:r>
      <w:r w:rsidRPr="00051CD0">
        <w:rPr>
          <w:rFonts w:asciiTheme="majorBidi" w:hAnsiTheme="majorBidi" w:cstheme="majorBidi"/>
          <w:i/>
          <w:iCs/>
          <w:sz w:val="22"/>
          <w:szCs w:val="22"/>
          <w:lang w:val="en-US"/>
        </w:rPr>
        <w:t>Washington DC</w:t>
      </w:r>
      <w:r w:rsidR="009E53F6">
        <w:rPr>
          <w:rFonts w:asciiTheme="majorBidi" w:hAnsiTheme="majorBidi" w:cstheme="majorBidi"/>
          <w:i/>
          <w:iCs/>
          <w:sz w:val="22"/>
          <w:szCs w:val="22"/>
          <w:lang w:val="en-US"/>
        </w:rPr>
        <w:t xml:space="preserve">, </w:t>
      </w:r>
      <w:r w:rsidR="00254CE3">
        <w:rPr>
          <w:rFonts w:asciiTheme="majorBidi" w:hAnsiTheme="majorBidi" w:cstheme="majorBidi"/>
          <w:i/>
          <w:iCs/>
          <w:sz w:val="22"/>
          <w:szCs w:val="22"/>
          <w:lang w:val="en-US"/>
        </w:rPr>
        <w:t>June 2010</w:t>
      </w:r>
    </w:p>
    <w:p w:rsidR="0007739C" w:rsidRPr="00374BCA" w:rsidRDefault="0007739C" w:rsidP="008F3AF7">
      <w:pPr>
        <w:numPr>
          <w:ilvl w:val="0"/>
          <w:numId w:val="13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374BCA">
        <w:rPr>
          <w:rFonts w:asciiTheme="majorBidi" w:hAnsiTheme="majorBidi" w:cstheme="majorBidi"/>
          <w:b/>
          <w:bCs/>
          <w:sz w:val="22"/>
          <w:szCs w:val="22"/>
          <w:lang w:val="en-US"/>
        </w:rPr>
        <w:t>Competition and Efficiency in the Arab World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 w:rsidR="00D11A03">
        <w:rPr>
          <w:rFonts w:asciiTheme="majorBidi" w:hAnsiTheme="majorBidi" w:cstheme="majorBidi"/>
          <w:sz w:val="22"/>
          <w:szCs w:val="22"/>
          <w:lang w:val="en-US"/>
        </w:rPr>
        <w:t>Joint chapter with Dr</w:t>
      </w:r>
      <w:r w:rsidR="00D11A03" w:rsidRPr="00374BCA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 xml:space="preserve">Khalid Sekkat), </w:t>
      </w:r>
      <w:r w:rsidRPr="00374BCA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Palgrave Macmillan</w:t>
      </w:r>
      <w:r w:rsidR="008F3AF7" w:rsidRPr="00254CE3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,</w:t>
      </w:r>
      <w:r w:rsidR="008F3AF7" w:rsidRPr="008F3AF7">
        <w:rPr>
          <w:rFonts w:asciiTheme="majorBidi" w:hAnsiTheme="majorBidi" w:cstheme="majorBidi"/>
          <w:i/>
          <w:iCs/>
          <w:sz w:val="22"/>
          <w:szCs w:val="22"/>
          <w:lang w:val="en-US"/>
        </w:rPr>
        <w:t xml:space="preserve"> </w:t>
      </w:r>
      <w:r w:rsidRPr="008F3AF7">
        <w:rPr>
          <w:rFonts w:asciiTheme="majorBidi" w:hAnsiTheme="majorBidi" w:cstheme="majorBidi"/>
          <w:sz w:val="22"/>
          <w:szCs w:val="22"/>
          <w:lang w:val="en-US"/>
        </w:rPr>
        <w:t>2008</w:t>
      </w:r>
    </w:p>
    <w:p w:rsidR="0007739C" w:rsidRPr="003E5819" w:rsidRDefault="0007739C" w:rsidP="00254CE3">
      <w:pPr>
        <w:numPr>
          <w:ilvl w:val="0"/>
          <w:numId w:val="13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sz w:val="22"/>
          <w:szCs w:val="22"/>
          <w:lang w:val="fr-BE"/>
        </w:rPr>
      </w:pPr>
      <w:r w:rsidRPr="003E5819">
        <w:rPr>
          <w:rFonts w:asciiTheme="majorBidi" w:hAnsiTheme="majorBidi" w:cstheme="majorBidi"/>
          <w:b/>
          <w:sz w:val="22"/>
          <w:szCs w:val="22"/>
          <w:lang w:val="fr-BE"/>
        </w:rPr>
        <w:t>L’Economie Marocaine en Questions</w:t>
      </w:r>
      <w:r w:rsidRPr="003E5819">
        <w:rPr>
          <w:rFonts w:asciiTheme="majorBidi" w:hAnsiTheme="majorBidi" w:cstheme="majorBidi"/>
          <w:sz w:val="22"/>
          <w:szCs w:val="22"/>
          <w:lang w:val="fr-BE"/>
        </w:rPr>
        <w:t xml:space="preserve"> (</w:t>
      </w:r>
      <w:r w:rsidR="00D11A03" w:rsidRPr="00051CD0">
        <w:rPr>
          <w:rFonts w:asciiTheme="majorBidi" w:hAnsiTheme="majorBidi" w:cstheme="majorBidi"/>
          <w:sz w:val="22"/>
          <w:szCs w:val="22"/>
        </w:rPr>
        <w:t xml:space="preserve">Joint book with Dr </w:t>
      </w:r>
      <w:r w:rsidRPr="00051CD0">
        <w:rPr>
          <w:rFonts w:asciiTheme="majorBidi" w:hAnsiTheme="majorBidi" w:cstheme="majorBidi"/>
          <w:sz w:val="22"/>
          <w:szCs w:val="22"/>
        </w:rPr>
        <w:t>Khalid Sekkat</w:t>
      </w:r>
      <w:r w:rsidRPr="003E5819">
        <w:rPr>
          <w:rFonts w:asciiTheme="majorBidi" w:hAnsiTheme="majorBidi" w:cstheme="majorBidi"/>
          <w:sz w:val="22"/>
          <w:szCs w:val="22"/>
          <w:lang w:val="fr-BE"/>
        </w:rPr>
        <w:t xml:space="preserve">), </w:t>
      </w:r>
      <w:r w:rsidRPr="0007739C">
        <w:rPr>
          <w:rFonts w:asciiTheme="majorBidi" w:hAnsiTheme="majorBidi" w:cstheme="majorBidi"/>
          <w:sz w:val="22"/>
          <w:szCs w:val="22"/>
          <w:u w:val="single"/>
          <w:lang w:val="fr-BE"/>
        </w:rPr>
        <w:t>Editions l’Harmattan</w:t>
      </w:r>
      <w:r w:rsidRPr="00254CE3">
        <w:rPr>
          <w:rFonts w:asciiTheme="majorBidi" w:hAnsiTheme="majorBidi" w:cstheme="majorBidi"/>
          <w:sz w:val="22"/>
          <w:szCs w:val="22"/>
          <w:lang w:val="fr-BE"/>
        </w:rPr>
        <w:t>, 2007</w:t>
      </w:r>
    </w:p>
    <w:p w:rsidR="0007739C" w:rsidRPr="0007739C" w:rsidRDefault="0007739C" w:rsidP="005B586F">
      <w:pPr>
        <w:pStyle w:val="Titre1"/>
        <w:keepNext w:val="0"/>
        <w:numPr>
          <w:ilvl w:val="0"/>
          <w:numId w:val="13"/>
        </w:numPr>
        <w:tabs>
          <w:tab w:val="clear" w:pos="720"/>
        </w:tabs>
        <w:suppressAutoHyphens w:val="0"/>
        <w:spacing w:before="120"/>
        <w:ind w:hanging="357"/>
        <w:rPr>
          <w:rFonts w:asciiTheme="majorBidi" w:hAnsiTheme="majorBidi" w:cstheme="majorBidi"/>
          <w:sz w:val="22"/>
          <w:szCs w:val="22"/>
        </w:rPr>
      </w:pPr>
      <w:r w:rsidRPr="0007739C">
        <w:rPr>
          <w:sz w:val="22"/>
          <w:szCs w:val="22"/>
        </w:rPr>
        <w:t>Le commerce intra-régional : l’Afrique du Nord est-elle une exception?</w:t>
      </w:r>
      <w:r>
        <w:rPr>
          <w:sz w:val="22"/>
          <w:szCs w:val="22"/>
        </w:rPr>
        <w:t xml:space="preserve"> </w:t>
      </w:r>
      <w:r w:rsidR="00D11A03">
        <w:rPr>
          <w:b w:val="0"/>
          <w:bCs/>
          <w:sz w:val="22"/>
          <w:szCs w:val="22"/>
        </w:rPr>
        <w:t>(</w:t>
      </w:r>
      <w:r w:rsidR="00D11A03" w:rsidRPr="00D11A03">
        <w:rPr>
          <w:b w:val="0"/>
          <w:bCs/>
          <w:sz w:val="22"/>
          <w:szCs w:val="22"/>
          <w:lang w:val="en-US"/>
        </w:rPr>
        <w:t>C</w:t>
      </w:r>
      <w:r w:rsidRPr="00D11A03">
        <w:rPr>
          <w:b w:val="0"/>
          <w:bCs/>
          <w:sz w:val="22"/>
          <w:szCs w:val="22"/>
          <w:lang w:val="en-US"/>
        </w:rPr>
        <w:t>hap</w:t>
      </w:r>
      <w:r w:rsidR="00D11A03" w:rsidRPr="00D11A03">
        <w:rPr>
          <w:b w:val="0"/>
          <w:bCs/>
          <w:sz w:val="22"/>
          <w:szCs w:val="22"/>
          <w:lang w:val="en-US"/>
        </w:rPr>
        <w:t>ter in</w:t>
      </w:r>
      <w:r w:rsidR="00D11A03">
        <w:rPr>
          <w:b w:val="0"/>
          <w:bCs/>
          <w:sz w:val="22"/>
          <w:szCs w:val="22"/>
        </w:rPr>
        <w:t xml:space="preserve"> «</w:t>
      </w:r>
      <w:r w:rsidRPr="0007739C">
        <w:rPr>
          <w:b w:val="0"/>
          <w:bCs/>
          <w:sz w:val="22"/>
          <w:szCs w:val="22"/>
        </w:rPr>
        <w:t>l’Année du Maghreb</w:t>
      </w:r>
      <w:r w:rsidR="00D11A03">
        <w:rPr>
          <w:b w:val="0"/>
          <w:bCs/>
          <w:sz w:val="22"/>
          <w:szCs w:val="22"/>
        </w:rPr>
        <w:t> »</w:t>
      </w:r>
      <w:r w:rsidRPr="0007739C">
        <w:rPr>
          <w:b w:val="0"/>
          <w:bCs/>
          <w:sz w:val="22"/>
          <w:szCs w:val="22"/>
        </w:rPr>
        <w:t xml:space="preserve">), </w:t>
      </w:r>
      <w:r w:rsidRPr="0007739C">
        <w:rPr>
          <w:b w:val="0"/>
          <w:bCs/>
          <w:sz w:val="22"/>
          <w:szCs w:val="22"/>
          <w:u w:val="single"/>
        </w:rPr>
        <w:t>Editions CNRS</w:t>
      </w:r>
      <w:r w:rsidR="005B586F" w:rsidRPr="005B586F">
        <w:rPr>
          <w:b w:val="0"/>
          <w:bCs/>
          <w:sz w:val="22"/>
          <w:szCs w:val="22"/>
        </w:rPr>
        <w:t xml:space="preserve">, </w:t>
      </w:r>
      <w:r w:rsidRPr="005B586F">
        <w:rPr>
          <w:b w:val="0"/>
          <w:bCs/>
          <w:sz w:val="22"/>
          <w:szCs w:val="22"/>
        </w:rPr>
        <w:t xml:space="preserve"> 2007</w:t>
      </w:r>
    </w:p>
    <w:p w:rsidR="0007739C" w:rsidRPr="003E5819" w:rsidRDefault="0007739C" w:rsidP="005B586F">
      <w:pPr>
        <w:numPr>
          <w:ilvl w:val="0"/>
          <w:numId w:val="13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sz w:val="22"/>
          <w:szCs w:val="22"/>
          <w:lang w:val="en-GB"/>
        </w:rPr>
      </w:pPr>
      <w:r w:rsidRPr="003E5819">
        <w:rPr>
          <w:rFonts w:asciiTheme="majorBidi" w:hAnsiTheme="majorBidi" w:cstheme="majorBidi"/>
          <w:b/>
          <w:color w:val="000000"/>
          <w:sz w:val="22"/>
          <w:szCs w:val="22"/>
          <w:lang w:val="en-GB"/>
        </w:rPr>
        <w:t>Globalization, Employment and Income Distribution in Developing Countries</w:t>
      </w:r>
      <w:r w:rsidRPr="003E5819">
        <w:rPr>
          <w:rFonts w:asciiTheme="majorBidi" w:hAnsiTheme="majorBidi" w:cstheme="majorBidi"/>
          <w:color w:val="000000"/>
          <w:sz w:val="22"/>
          <w:szCs w:val="22"/>
          <w:lang w:val="en-GB"/>
        </w:rPr>
        <w:t xml:space="preserve">” </w:t>
      </w:r>
      <w:r w:rsidRPr="003E5819">
        <w:rPr>
          <w:rFonts w:asciiTheme="majorBidi" w:hAnsiTheme="majorBidi" w:cstheme="majorBidi"/>
          <w:sz w:val="22"/>
          <w:szCs w:val="22"/>
          <w:lang w:val="en-GB"/>
        </w:rPr>
        <w:t>(</w:t>
      </w:r>
      <w:r w:rsidR="00D11A03">
        <w:rPr>
          <w:rFonts w:asciiTheme="majorBidi" w:hAnsiTheme="majorBidi" w:cstheme="majorBidi"/>
          <w:sz w:val="22"/>
          <w:szCs w:val="22"/>
          <w:lang w:val="en-US"/>
        </w:rPr>
        <w:t>Joint chapter with Dr</w:t>
      </w:r>
      <w:r w:rsidR="00D11A03" w:rsidRPr="00374BCA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Pr="003E5819">
        <w:rPr>
          <w:rFonts w:asciiTheme="majorBidi" w:hAnsiTheme="majorBidi" w:cstheme="majorBidi"/>
          <w:sz w:val="22"/>
          <w:szCs w:val="22"/>
          <w:lang w:val="en-GB"/>
        </w:rPr>
        <w:t xml:space="preserve">Khalid Sekkat), </w:t>
      </w:r>
      <w:r w:rsidRPr="0007739C">
        <w:rPr>
          <w:rFonts w:asciiTheme="majorBidi" w:hAnsiTheme="majorBidi" w:cstheme="majorBidi"/>
          <w:i/>
          <w:iCs/>
          <w:sz w:val="22"/>
          <w:szCs w:val="22"/>
          <w:u w:val="single"/>
          <w:lang w:val="en-GB"/>
        </w:rPr>
        <w:t>Palgrave Macmillan</w:t>
      </w:r>
      <w:r w:rsidR="005B586F">
        <w:rPr>
          <w:rFonts w:asciiTheme="majorBidi" w:hAnsiTheme="majorBidi" w:cstheme="majorBidi"/>
          <w:sz w:val="22"/>
          <w:szCs w:val="22"/>
          <w:lang w:val="en-GB"/>
        </w:rPr>
        <w:t>, 2006</w:t>
      </w:r>
    </w:p>
    <w:p w:rsidR="0007739C" w:rsidRPr="003E5819" w:rsidRDefault="0007739C" w:rsidP="00D11A03">
      <w:pPr>
        <w:numPr>
          <w:ilvl w:val="0"/>
          <w:numId w:val="13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sz w:val="22"/>
          <w:szCs w:val="22"/>
          <w:lang w:val="en-GB"/>
        </w:rPr>
      </w:pPr>
      <w:r w:rsidRPr="003E5819">
        <w:rPr>
          <w:rFonts w:asciiTheme="majorBidi" w:hAnsiTheme="majorBidi" w:cstheme="majorBidi"/>
          <w:b/>
          <w:sz w:val="22"/>
          <w:szCs w:val="22"/>
          <w:lang w:val="en-GB"/>
        </w:rPr>
        <w:t>The Impact of Financial Liberalization on Saving and Investment in MENA Countries</w:t>
      </w:r>
      <w:r w:rsidRPr="003E5819">
        <w:rPr>
          <w:rFonts w:asciiTheme="majorBidi" w:hAnsiTheme="majorBidi" w:cstheme="majorBidi"/>
          <w:sz w:val="22"/>
          <w:szCs w:val="22"/>
          <w:lang w:val="en-GB"/>
        </w:rPr>
        <w:t xml:space="preserve">” </w:t>
      </w:r>
      <w:r w:rsidR="00F43B23" w:rsidRPr="00F43B23">
        <w:rPr>
          <w:rFonts w:asciiTheme="majorBidi" w:hAnsiTheme="majorBidi" w:cstheme="majorBidi"/>
          <w:sz w:val="22"/>
          <w:szCs w:val="22"/>
          <w:u w:val="single"/>
          <w:lang w:val="en-GB"/>
        </w:rPr>
        <w:t>Routledge</w:t>
      </w:r>
      <w:r w:rsidR="00F43B23">
        <w:rPr>
          <w:rFonts w:asciiTheme="majorBidi" w:hAnsiTheme="majorBidi" w:cstheme="majorBidi"/>
          <w:sz w:val="22"/>
          <w:szCs w:val="22"/>
          <w:lang w:val="en-GB"/>
        </w:rPr>
        <w:t xml:space="preserve">, Collection </w:t>
      </w:r>
      <w:r w:rsidRPr="003E5819">
        <w:rPr>
          <w:rFonts w:asciiTheme="majorBidi" w:hAnsiTheme="majorBidi" w:cstheme="majorBidi"/>
          <w:sz w:val="22"/>
          <w:szCs w:val="22"/>
          <w:lang w:val="en-GB"/>
        </w:rPr>
        <w:t>Research in Middle East Econom</w:t>
      </w:r>
      <w:r w:rsidR="005B586F">
        <w:rPr>
          <w:rFonts w:asciiTheme="majorBidi" w:hAnsiTheme="majorBidi" w:cstheme="majorBidi"/>
          <w:sz w:val="22"/>
          <w:szCs w:val="22"/>
          <w:lang w:val="en-GB"/>
        </w:rPr>
        <w:t>ics (Volume 6, chapter 4), 2005</w:t>
      </w:r>
    </w:p>
    <w:p w:rsidR="00F43B23" w:rsidRPr="005B586F" w:rsidRDefault="00F43B23" w:rsidP="005B586F">
      <w:pPr>
        <w:numPr>
          <w:ilvl w:val="0"/>
          <w:numId w:val="12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b/>
          <w:sz w:val="22"/>
          <w:szCs w:val="22"/>
        </w:rPr>
        <w:t xml:space="preserve">Management du Taux de change au Maroc : Quelle option par rapport à l’Euro </w:t>
      </w:r>
      <w:r w:rsidRPr="00F43B23">
        <w:rPr>
          <w:rFonts w:asciiTheme="majorBidi" w:hAnsiTheme="majorBidi" w:cstheme="majorBidi"/>
          <w:bCs/>
          <w:sz w:val="22"/>
          <w:szCs w:val="22"/>
        </w:rPr>
        <w:t>(</w:t>
      </w:r>
      <w:r w:rsidR="005B586F" w:rsidRPr="005B586F">
        <w:rPr>
          <w:rFonts w:asciiTheme="majorBidi" w:hAnsiTheme="majorBidi" w:cstheme="majorBidi"/>
          <w:bCs/>
          <w:sz w:val="22"/>
          <w:szCs w:val="22"/>
        </w:rPr>
        <w:t xml:space="preserve">Book edited by Dr </w:t>
      </w:r>
      <w:r w:rsidRPr="005B586F">
        <w:rPr>
          <w:rFonts w:asciiTheme="majorBidi" w:hAnsiTheme="majorBidi" w:cstheme="majorBidi"/>
          <w:bCs/>
          <w:sz w:val="22"/>
          <w:szCs w:val="22"/>
        </w:rPr>
        <w:t>Lahcen Achy</w:t>
      </w:r>
      <w:r w:rsidRPr="00F43B23">
        <w:rPr>
          <w:rFonts w:asciiTheme="majorBidi" w:hAnsiTheme="majorBidi" w:cstheme="majorBidi"/>
          <w:bCs/>
          <w:sz w:val="22"/>
          <w:szCs w:val="22"/>
        </w:rPr>
        <w:t xml:space="preserve">), </w:t>
      </w:r>
      <w:r w:rsidRPr="007055A2">
        <w:rPr>
          <w:rFonts w:asciiTheme="majorBidi" w:hAnsiTheme="majorBidi" w:cstheme="majorBidi"/>
          <w:bCs/>
          <w:sz w:val="22"/>
          <w:szCs w:val="22"/>
          <w:u w:val="single"/>
        </w:rPr>
        <w:t>Editions El Maarif Al Jadida</w:t>
      </w:r>
      <w:r w:rsidR="005B586F">
        <w:rPr>
          <w:rFonts w:asciiTheme="majorBidi" w:hAnsiTheme="majorBidi" w:cstheme="majorBidi"/>
          <w:bCs/>
          <w:sz w:val="22"/>
          <w:szCs w:val="22"/>
          <w:u w:val="single"/>
        </w:rPr>
        <w:t>,</w:t>
      </w:r>
      <w:r w:rsidR="005B586F">
        <w:rPr>
          <w:rFonts w:asciiTheme="majorBidi" w:hAnsiTheme="majorBidi" w:cstheme="majorBidi"/>
          <w:bCs/>
          <w:sz w:val="22"/>
          <w:szCs w:val="22"/>
        </w:rPr>
        <w:t xml:space="preserve"> 2003</w:t>
      </w:r>
      <w:r w:rsidRPr="00F43B23">
        <w:rPr>
          <w:rFonts w:asciiTheme="majorBidi" w:hAnsiTheme="majorBidi" w:cstheme="majorBidi"/>
          <w:bCs/>
          <w:sz w:val="22"/>
          <w:szCs w:val="22"/>
        </w:rPr>
        <w:t>.</w:t>
      </w:r>
    </w:p>
    <w:p w:rsidR="005B586F" w:rsidRDefault="005B586F" w:rsidP="005B586F">
      <w:pPr>
        <w:suppressAutoHyphens w:val="0"/>
        <w:autoSpaceDE w:val="0"/>
        <w:autoSpaceDN w:val="0"/>
        <w:adjustRightInd w:val="0"/>
        <w:spacing w:before="120"/>
        <w:ind w:left="720"/>
        <w:jc w:val="both"/>
        <w:rPr>
          <w:rFonts w:asciiTheme="majorBidi" w:hAnsiTheme="majorBidi" w:cstheme="majorBidi"/>
          <w:sz w:val="22"/>
          <w:szCs w:val="22"/>
        </w:rPr>
      </w:pPr>
    </w:p>
    <w:p w:rsidR="0007739C" w:rsidRDefault="0007739C" w:rsidP="0007739C">
      <w:pPr>
        <w:pStyle w:val="Retraitcorpsdetexte31"/>
        <w:ind w:left="948"/>
      </w:pPr>
    </w:p>
    <w:p w:rsidR="0007739C" w:rsidRPr="00D11A03" w:rsidRDefault="007055A2" w:rsidP="00D11A03">
      <w:pPr>
        <w:pStyle w:val="Titre7"/>
        <w:ind w:left="567"/>
        <w:rPr>
          <w:color w:val="E36C0A" w:themeColor="accent6" w:themeShade="BF"/>
          <w:sz w:val="24"/>
          <w:szCs w:val="24"/>
          <w:u w:val="single"/>
          <w:lang w:val="en-US"/>
        </w:rPr>
      </w:pPr>
      <w:r w:rsidRPr="00D11A03">
        <w:rPr>
          <w:color w:val="E36C0A" w:themeColor="accent6" w:themeShade="BF"/>
          <w:sz w:val="24"/>
          <w:szCs w:val="24"/>
          <w:u w:val="single"/>
          <w:lang w:val="en-US"/>
        </w:rPr>
        <w:t xml:space="preserve">b) </w:t>
      </w:r>
      <w:r w:rsidR="0007739C" w:rsidRPr="00D11A03">
        <w:rPr>
          <w:color w:val="E36C0A" w:themeColor="accent6" w:themeShade="BF"/>
          <w:sz w:val="24"/>
          <w:szCs w:val="24"/>
          <w:u w:val="single"/>
          <w:lang w:val="en-US"/>
        </w:rPr>
        <w:t xml:space="preserve">Articles </w:t>
      </w:r>
      <w:r w:rsidR="00D11A03" w:rsidRPr="00D11A03">
        <w:rPr>
          <w:color w:val="E36C0A" w:themeColor="accent6" w:themeShade="BF"/>
          <w:sz w:val="24"/>
          <w:szCs w:val="24"/>
          <w:u w:val="single"/>
          <w:lang w:val="en-US"/>
        </w:rPr>
        <w:t>published in referred international academic journals</w:t>
      </w:r>
    </w:p>
    <w:p w:rsidR="0007739C" w:rsidRPr="00051CD0" w:rsidRDefault="0007739C" w:rsidP="0007739C">
      <w:pPr>
        <w:rPr>
          <w:lang w:val="en-US"/>
        </w:rPr>
      </w:pPr>
    </w:p>
    <w:p w:rsidR="00374BCA" w:rsidRPr="00374BCA" w:rsidRDefault="00374BCA" w:rsidP="00374BCA">
      <w:pPr>
        <w:pStyle w:val="Paragraphedeliste"/>
        <w:numPr>
          <w:ilvl w:val="0"/>
          <w:numId w:val="14"/>
        </w:numPr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b/>
          <w:bCs/>
          <w:i/>
          <w:iCs/>
          <w:sz w:val="22"/>
          <w:szCs w:val="22"/>
          <w:u w:val="single"/>
          <w:lang w:val="en-US"/>
        </w:rPr>
      </w:pPr>
      <w:r w:rsidRPr="00374BCA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“Training, New Equipment and Job Creation: A Firm-level Analysis using Moroccan Data” 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>joint with</w:t>
      </w:r>
      <w:r w:rsidRPr="00374BCA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 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 xml:space="preserve">Khalid Sekkat, </w:t>
      </w:r>
      <w:r w:rsidRPr="00374BCA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European Journal of Development Research Vol. 23, 4, 615–629</w:t>
      </w:r>
      <w:r w:rsidRPr="005B586F">
        <w:rPr>
          <w:rFonts w:asciiTheme="majorBidi" w:hAnsiTheme="majorBidi" w:cstheme="majorBidi"/>
          <w:i/>
          <w:iCs/>
          <w:sz w:val="22"/>
          <w:szCs w:val="22"/>
          <w:lang w:val="en-US"/>
        </w:rPr>
        <w:t xml:space="preserve"> </w:t>
      </w:r>
      <w:r w:rsidRPr="005B586F">
        <w:rPr>
          <w:rFonts w:asciiTheme="majorBidi" w:hAnsiTheme="majorBidi" w:cstheme="majorBidi"/>
          <w:sz w:val="22"/>
          <w:szCs w:val="22"/>
          <w:lang w:val="en-US"/>
        </w:rPr>
        <w:t>(</w:t>
      </w:r>
      <w:r w:rsidR="005B586F" w:rsidRPr="005B586F">
        <w:rPr>
          <w:rFonts w:asciiTheme="majorBidi" w:hAnsiTheme="majorBidi" w:cstheme="majorBidi"/>
          <w:sz w:val="22"/>
          <w:szCs w:val="22"/>
          <w:lang w:val="en-US"/>
        </w:rPr>
        <w:t xml:space="preserve">September </w:t>
      </w:r>
      <w:r w:rsidRPr="005B586F">
        <w:rPr>
          <w:rFonts w:asciiTheme="majorBidi" w:hAnsiTheme="majorBidi" w:cstheme="majorBidi"/>
          <w:sz w:val="22"/>
          <w:szCs w:val="22"/>
          <w:lang w:val="en-US"/>
        </w:rPr>
        <w:t>2011)</w:t>
      </w:r>
    </w:p>
    <w:p w:rsidR="0007739C" w:rsidRPr="00374BCA" w:rsidRDefault="0007739C" w:rsidP="005B586F">
      <w:pPr>
        <w:pStyle w:val="Titre"/>
        <w:numPr>
          <w:ilvl w:val="0"/>
          <w:numId w:val="14"/>
        </w:numPr>
        <w:tabs>
          <w:tab w:val="clear" w:pos="720"/>
        </w:tabs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bCs/>
          <w:sz w:val="22"/>
          <w:szCs w:val="22"/>
          <w:lang w:val="en-US"/>
        </w:rPr>
      </w:pPr>
      <w:r w:rsidRPr="00374BCA">
        <w:rPr>
          <w:rFonts w:asciiTheme="majorBidi" w:hAnsiTheme="majorBidi" w:cstheme="majorBidi"/>
          <w:bCs/>
          <w:sz w:val="22"/>
          <w:szCs w:val="22"/>
          <w:lang w:val="en-US"/>
        </w:rPr>
        <w:t>“</w:t>
      </w:r>
      <w:r w:rsidRPr="00374BCA">
        <w:rPr>
          <w:rFonts w:asciiTheme="majorBidi" w:hAnsiTheme="majorBidi" w:cstheme="majorBidi"/>
          <w:b/>
          <w:bCs/>
          <w:sz w:val="22"/>
          <w:szCs w:val="22"/>
          <w:lang w:val="en-US"/>
        </w:rPr>
        <w:t>Corporate capital structure choices in MENA: Empirical evidence from non listed firms in Morocco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>”,</w:t>
      </w:r>
      <w:r w:rsidR="005B586F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="009B1CF9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Pr="00374BCA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Middle East Development Journal</w:t>
      </w:r>
      <w:r w:rsidRPr="00374BCA">
        <w:rPr>
          <w:rFonts w:asciiTheme="majorBidi" w:hAnsiTheme="majorBidi" w:cstheme="majorBidi"/>
          <w:i/>
          <w:iCs/>
          <w:sz w:val="22"/>
          <w:szCs w:val="22"/>
          <w:lang w:val="en-US"/>
        </w:rPr>
        <w:t xml:space="preserve"> (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>December 2009</w:t>
      </w:r>
      <w:r w:rsidRPr="00374BCA">
        <w:rPr>
          <w:rFonts w:asciiTheme="majorBidi" w:hAnsiTheme="majorBidi" w:cstheme="majorBidi"/>
          <w:i/>
          <w:iCs/>
          <w:sz w:val="22"/>
          <w:szCs w:val="22"/>
          <w:lang w:val="en-US"/>
        </w:rPr>
        <w:t>)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>.</w:t>
      </w:r>
      <w:r w:rsidRPr="00374BCA">
        <w:rPr>
          <w:rFonts w:asciiTheme="majorBidi" w:hAnsiTheme="majorBidi" w:cstheme="majorBidi"/>
          <w:bCs/>
          <w:sz w:val="22"/>
          <w:szCs w:val="22"/>
          <w:lang w:val="en-US"/>
        </w:rPr>
        <w:t xml:space="preserve"> </w:t>
      </w:r>
    </w:p>
    <w:p w:rsidR="0007739C" w:rsidRPr="00374BCA" w:rsidRDefault="0007739C" w:rsidP="0007739C">
      <w:pPr>
        <w:numPr>
          <w:ilvl w:val="0"/>
          <w:numId w:val="14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GB"/>
        </w:rPr>
      </w:pPr>
      <w:r w:rsidRPr="00374BCA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“Coping with sectoral data limitations when measuring oligopoly power in a developing country”, </w:t>
      </w:r>
      <w:r w:rsidRPr="00374BCA">
        <w:rPr>
          <w:rFonts w:asciiTheme="majorBidi" w:hAnsiTheme="majorBidi" w:cstheme="majorBidi"/>
          <w:sz w:val="22"/>
          <w:szCs w:val="22"/>
          <w:lang w:val="en-GB"/>
        </w:rPr>
        <w:t xml:space="preserve">Joint paper with K. Sekkat and A. Azzam, </w:t>
      </w:r>
      <w:r w:rsidRPr="00374BCA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Regional and Sectoral Economic Studies</w:t>
      </w:r>
      <w:r w:rsidRPr="00374BCA">
        <w:rPr>
          <w:rFonts w:asciiTheme="majorBidi" w:hAnsiTheme="majorBidi" w:cstheme="majorBidi"/>
          <w:sz w:val="22"/>
          <w:szCs w:val="22"/>
          <w:lang w:val="en-US"/>
        </w:rPr>
        <w:t xml:space="preserve"> (December 2009).</w:t>
      </w:r>
    </w:p>
    <w:p w:rsidR="0007739C" w:rsidRPr="00374BCA" w:rsidRDefault="004D42D3" w:rsidP="0007739C">
      <w:pPr>
        <w:numPr>
          <w:ilvl w:val="0"/>
          <w:numId w:val="14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sz w:val="22"/>
          <w:szCs w:val="22"/>
          <w:lang w:val="en-GB"/>
        </w:rPr>
      </w:pPr>
      <w:r w:rsidRPr="00374BCA">
        <w:rPr>
          <w:rFonts w:asciiTheme="majorBidi" w:hAnsiTheme="majorBidi" w:cstheme="majorBidi"/>
          <w:sz w:val="22"/>
          <w:szCs w:val="22"/>
          <w:lang w:val="en-GB"/>
        </w:rPr>
        <w:t xml:space="preserve"> </w:t>
      </w:r>
      <w:r w:rsidR="0007739C" w:rsidRPr="00374BCA">
        <w:rPr>
          <w:rFonts w:asciiTheme="majorBidi" w:hAnsiTheme="majorBidi" w:cstheme="majorBidi"/>
          <w:sz w:val="22"/>
          <w:szCs w:val="22"/>
          <w:lang w:val="en-GB"/>
        </w:rPr>
        <w:t>“</w:t>
      </w:r>
      <w:r w:rsidR="0007739C" w:rsidRPr="00374BCA">
        <w:rPr>
          <w:rFonts w:asciiTheme="majorBidi" w:hAnsiTheme="majorBidi" w:cstheme="majorBidi"/>
          <w:b/>
          <w:sz w:val="22"/>
          <w:szCs w:val="22"/>
          <w:lang w:val="en-GB"/>
        </w:rPr>
        <w:t>Parity Reversion Persistence in Real Exchange Rates: Middle Income Country Case</w:t>
      </w:r>
      <w:r w:rsidR="0007739C" w:rsidRPr="00374BCA">
        <w:rPr>
          <w:rFonts w:asciiTheme="majorBidi" w:hAnsiTheme="majorBidi" w:cstheme="majorBidi"/>
          <w:sz w:val="22"/>
          <w:szCs w:val="22"/>
          <w:lang w:val="en-GB"/>
        </w:rPr>
        <w:t xml:space="preserve">” in </w:t>
      </w:r>
      <w:r w:rsidR="0007739C" w:rsidRPr="00374BCA">
        <w:rPr>
          <w:rFonts w:asciiTheme="majorBidi" w:hAnsiTheme="majorBidi" w:cstheme="majorBidi"/>
          <w:i/>
          <w:iCs/>
          <w:sz w:val="22"/>
          <w:szCs w:val="22"/>
          <w:u w:val="single"/>
          <w:lang w:val="en-GB"/>
        </w:rPr>
        <w:t>Applied Economics</w:t>
      </w:r>
      <w:r w:rsidR="0007739C" w:rsidRPr="00374BCA">
        <w:rPr>
          <w:rFonts w:asciiTheme="majorBidi" w:hAnsiTheme="majorBidi" w:cstheme="majorBidi"/>
          <w:i/>
          <w:iCs/>
          <w:sz w:val="22"/>
          <w:szCs w:val="22"/>
          <w:lang w:val="en-GB"/>
        </w:rPr>
        <w:t xml:space="preserve"> </w:t>
      </w:r>
      <w:r w:rsidR="0007739C" w:rsidRPr="00374BCA">
        <w:rPr>
          <w:rFonts w:asciiTheme="majorBidi" w:hAnsiTheme="majorBidi" w:cstheme="majorBidi"/>
          <w:sz w:val="22"/>
          <w:szCs w:val="22"/>
          <w:lang w:val="en-GB"/>
        </w:rPr>
        <w:t xml:space="preserve">n°35 (2005). </w:t>
      </w:r>
    </w:p>
    <w:p w:rsidR="0007739C" w:rsidRPr="00374BCA" w:rsidRDefault="0007739C" w:rsidP="0007739C">
      <w:pPr>
        <w:numPr>
          <w:ilvl w:val="0"/>
          <w:numId w:val="14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i/>
          <w:iCs/>
          <w:sz w:val="22"/>
          <w:szCs w:val="22"/>
          <w:lang w:val="en-GB"/>
        </w:rPr>
      </w:pPr>
      <w:r w:rsidRPr="00374BCA">
        <w:rPr>
          <w:rFonts w:asciiTheme="majorBidi" w:hAnsiTheme="majorBidi" w:cstheme="majorBidi"/>
          <w:sz w:val="22"/>
          <w:szCs w:val="22"/>
          <w:lang w:val="en-GB"/>
        </w:rPr>
        <w:t>“</w:t>
      </w:r>
      <w:r w:rsidRPr="00374BCA">
        <w:rPr>
          <w:rFonts w:asciiTheme="majorBidi" w:hAnsiTheme="majorBidi" w:cstheme="majorBidi"/>
          <w:b/>
          <w:sz w:val="22"/>
          <w:szCs w:val="22"/>
          <w:lang w:val="en-GB"/>
        </w:rPr>
        <w:t>The Impact of European Single Currency on MENA’s Manufactured Exports to Europe</w:t>
      </w:r>
      <w:r w:rsidRPr="00374BCA">
        <w:rPr>
          <w:rFonts w:asciiTheme="majorBidi" w:hAnsiTheme="majorBidi" w:cstheme="majorBidi"/>
          <w:sz w:val="22"/>
          <w:szCs w:val="22"/>
          <w:lang w:val="en-GB"/>
        </w:rPr>
        <w:t xml:space="preserve">” in </w:t>
      </w:r>
      <w:r w:rsidRPr="00374BCA">
        <w:rPr>
          <w:rFonts w:asciiTheme="majorBidi" w:hAnsiTheme="majorBidi" w:cstheme="majorBidi"/>
          <w:i/>
          <w:iCs/>
          <w:sz w:val="22"/>
          <w:szCs w:val="22"/>
          <w:u w:val="single"/>
          <w:lang w:val="en-GB"/>
        </w:rPr>
        <w:t>Review of Development Economics</w:t>
      </w:r>
      <w:r w:rsidRPr="00374BCA">
        <w:rPr>
          <w:rFonts w:asciiTheme="majorBidi" w:hAnsiTheme="majorBidi" w:cstheme="majorBidi"/>
          <w:i/>
          <w:iCs/>
          <w:sz w:val="22"/>
          <w:szCs w:val="22"/>
          <w:lang w:val="en-GB"/>
        </w:rPr>
        <w:t xml:space="preserve"> </w:t>
      </w:r>
      <w:r w:rsidRPr="00374BCA">
        <w:rPr>
          <w:rFonts w:asciiTheme="majorBidi" w:hAnsiTheme="majorBidi" w:cstheme="majorBidi"/>
          <w:sz w:val="22"/>
          <w:szCs w:val="22"/>
          <w:lang w:val="en-GB"/>
        </w:rPr>
        <w:t xml:space="preserve">(November 2003) joint with Khalid Sekkat. </w:t>
      </w:r>
    </w:p>
    <w:p w:rsidR="007055A2" w:rsidRPr="00374BCA" w:rsidRDefault="007055A2" w:rsidP="007055A2">
      <w:pPr>
        <w:numPr>
          <w:ilvl w:val="0"/>
          <w:numId w:val="14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i/>
          <w:iCs/>
          <w:sz w:val="22"/>
          <w:szCs w:val="22"/>
          <w:lang w:val="en-GB"/>
        </w:rPr>
      </w:pPr>
      <w:r w:rsidRPr="007055A2">
        <w:rPr>
          <w:sz w:val="22"/>
          <w:szCs w:val="22"/>
          <w:lang w:val="en-GB"/>
        </w:rPr>
        <w:t>“</w:t>
      </w:r>
      <w:r w:rsidRPr="007055A2">
        <w:rPr>
          <w:b/>
          <w:sz w:val="22"/>
          <w:szCs w:val="22"/>
          <w:lang w:val="en-GB"/>
        </w:rPr>
        <w:t>Purchasing Power Parity and Co integration: The case of North African Currencies</w:t>
      </w:r>
      <w:r w:rsidRPr="007055A2">
        <w:rPr>
          <w:sz w:val="22"/>
          <w:szCs w:val="22"/>
          <w:lang w:val="en-GB"/>
        </w:rPr>
        <w:t xml:space="preserve">” in </w:t>
      </w:r>
      <w:r w:rsidRPr="007055A2">
        <w:rPr>
          <w:i/>
          <w:iCs/>
          <w:sz w:val="22"/>
          <w:szCs w:val="22"/>
          <w:lang w:val="en-GB"/>
        </w:rPr>
        <w:t xml:space="preserve">Brussels Economic Review </w:t>
      </w:r>
      <w:r w:rsidRPr="007055A2">
        <w:rPr>
          <w:sz w:val="22"/>
          <w:szCs w:val="22"/>
          <w:lang w:val="en-GB"/>
        </w:rPr>
        <w:t xml:space="preserve">n° 71 (4), 2001. </w:t>
      </w:r>
    </w:p>
    <w:p w:rsidR="007055A2" w:rsidRPr="00374BCA" w:rsidRDefault="007055A2" w:rsidP="007055A2">
      <w:pPr>
        <w:numPr>
          <w:ilvl w:val="0"/>
          <w:numId w:val="14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i/>
          <w:iCs/>
          <w:sz w:val="22"/>
          <w:szCs w:val="22"/>
          <w:lang w:val="en-GB"/>
        </w:rPr>
      </w:pPr>
      <w:r w:rsidRPr="007055A2">
        <w:rPr>
          <w:sz w:val="22"/>
          <w:szCs w:val="22"/>
          <w:lang w:val="en-GB"/>
        </w:rPr>
        <w:t>“</w:t>
      </w:r>
      <w:r w:rsidRPr="007055A2">
        <w:rPr>
          <w:b/>
          <w:sz w:val="22"/>
          <w:szCs w:val="22"/>
          <w:lang w:val="en-GB"/>
        </w:rPr>
        <w:t>Exchange Rate Misalignment in Selected MENA Countries</w:t>
      </w:r>
      <w:r w:rsidRPr="007055A2">
        <w:rPr>
          <w:sz w:val="22"/>
          <w:szCs w:val="22"/>
          <w:lang w:val="en-GB"/>
        </w:rPr>
        <w:t xml:space="preserve">”, Working paper, Robert Schuman Center for Advanced Studies (RSC N° 2001/42), European University Institute of Florence. </w:t>
      </w:r>
    </w:p>
    <w:p w:rsidR="007055A2" w:rsidRPr="00051CD0" w:rsidRDefault="007055A2" w:rsidP="007055A2">
      <w:pPr>
        <w:numPr>
          <w:ilvl w:val="0"/>
          <w:numId w:val="14"/>
        </w:numPr>
        <w:tabs>
          <w:tab w:val="clear" w:pos="720"/>
        </w:tabs>
        <w:suppressAutoHyphens w:val="0"/>
        <w:autoSpaceDE w:val="0"/>
        <w:autoSpaceDN w:val="0"/>
        <w:adjustRightInd w:val="0"/>
        <w:spacing w:before="120"/>
        <w:jc w:val="both"/>
        <w:rPr>
          <w:rFonts w:asciiTheme="majorBidi" w:hAnsiTheme="majorBidi" w:cstheme="majorBidi"/>
          <w:i/>
          <w:iCs/>
          <w:sz w:val="22"/>
          <w:szCs w:val="22"/>
        </w:rPr>
      </w:pPr>
      <w:r w:rsidRPr="007055A2">
        <w:rPr>
          <w:b/>
          <w:sz w:val="22"/>
          <w:szCs w:val="22"/>
        </w:rPr>
        <w:t>“Taux de Change et Potentiel d’Exportation au Maroc : Cas des Industries de Textile Habillement et Cuir</w:t>
      </w:r>
      <w:r w:rsidRPr="007055A2">
        <w:rPr>
          <w:sz w:val="22"/>
          <w:szCs w:val="22"/>
        </w:rPr>
        <w:t xml:space="preserve">“, Economic Research Forum WP (N° 0318/2001). </w:t>
      </w:r>
    </w:p>
    <w:p w:rsidR="00EC7A1B" w:rsidRDefault="00EC7A1B">
      <w:pPr>
        <w:suppressAutoHyphens w:val="0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7055A2" w:rsidRPr="007055A2" w:rsidRDefault="007055A2" w:rsidP="007055A2">
      <w:pPr>
        <w:tabs>
          <w:tab w:val="num" w:pos="1416"/>
        </w:tabs>
        <w:suppressAutoHyphens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96798A" w:rsidRPr="003A137F" w:rsidRDefault="00EC7A1B" w:rsidP="003A137F">
      <w:pPr>
        <w:suppressAutoHyphens w:val="0"/>
        <w:autoSpaceDE w:val="0"/>
        <w:autoSpaceDN w:val="0"/>
        <w:adjustRightInd w:val="0"/>
        <w:ind w:left="284"/>
        <w:jc w:val="both"/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u w:val="single"/>
          <w:lang w:val="en-US"/>
        </w:rPr>
      </w:pPr>
      <w:r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u w:val="single"/>
          <w:lang w:val="en-US"/>
        </w:rPr>
        <w:t>c</w:t>
      </w:r>
      <w:r w:rsidR="00C37E98" w:rsidRPr="003A137F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u w:val="single"/>
          <w:lang w:val="en-US"/>
        </w:rPr>
        <w:t xml:space="preserve">) </w:t>
      </w:r>
      <w:r w:rsidR="003A137F" w:rsidRPr="003A137F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u w:val="single"/>
          <w:lang w:val="en-US"/>
        </w:rPr>
        <w:t xml:space="preserve">List of journals </w:t>
      </w:r>
      <w:r w:rsidR="003A137F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u w:val="single"/>
          <w:lang w:val="en-US"/>
        </w:rPr>
        <w:t xml:space="preserve">and editors </w:t>
      </w:r>
      <w:r w:rsidR="003A137F" w:rsidRPr="003A137F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u w:val="single"/>
          <w:lang w:val="en-US"/>
        </w:rPr>
        <w:t>for which I acted as r</w:t>
      </w:r>
      <w:r w:rsidR="004D42D3" w:rsidRPr="003A137F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u w:val="single"/>
          <w:lang w:val="en-US"/>
        </w:rPr>
        <w:t>eferee</w:t>
      </w:r>
    </w:p>
    <w:p w:rsidR="003A137F" w:rsidRPr="0096798A" w:rsidRDefault="003A137F" w:rsidP="003A137F">
      <w:pPr>
        <w:suppressAutoHyphens w:val="0"/>
        <w:autoSpaceDE w:val="0"/>
        <w:autoSpaceDN w:val="0"/>
        <w:adjustRightInd w:val="0"/>
        <w:ind w:left="284"/>
        <w:jc w:val="both"/>
        <w:rPr>
          <w:rFonts w:asciiTheme="majorBidi" w:hAnsiTheme="majorBidi" w:cstheme="majorBidi"/>
          <w:i/>
          <w:iCs/>
          <w:lang w:val="en-GB"/>
        </w:rPr>
      </w:pPr>
    </w:p>
    <w:p w:rsidR="00EC7A1B" w:rsidRDefault="00EC7A1B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>
        <w:rPr>
          <w:rFonts w:asciiTheme="majorBidi" w:hAnsiTheme="majorBidi" w:cstheme="majorBidi"/>
          <w:sz w:val="22"/>
          <w:szCs w:val="22"/>
          <w:lang w:val="en-GB"/>
        </w:rPr>
        <w:t>International Journal of Emerging Markets</w:t>
      </w:r>
    </w:p>
    <w:p w:rsidR="0096798A" w:rsidRPr="0096798A" w:rsidRDefault="0096798A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Journal of International Development</w:t>
      </w:r>
    </w:p>
    <w:p w:rsidR="004D42D3" w:rsidRPr="0096798A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Middle East Development Journal</w:t>
      </w:r>
    </w:p>
    <w:p w:rsidR="004D42D3" w:rsidRPr="0096798A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Journal of Comparative Economics</w:t>
      </w:r>
    </w:p>
    <w:p w:rsidR="004D42D3" w:rsidRPr="0096798A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Empirica</w:t>
      </w:r>
    </w:p>
    <w:p w:rsidR="004D42D3" w:rsidRPr="0096798A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World Economy</w:t>
      </w:r>
    </w:p>
    <w:p w:rsidR="004D42D3" w:rsidRPr="0096798A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Eastern Economic Journal</w:t>
      </w:r>
    </w:p>
    <w:p w:rsidR="004D42D3" w:rsidRPr="0096798A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Brussels economic review</w:t>
      </w:r>
    </w:p>
    <w:p w:rsidR="004D42D3" w:rsidRPr="0096798A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Applied Economics</w:t>
      </w:r>
    </w:p>
    <w:p w:rsidR="004D42D3" w:rsidRPr="0096798A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Open Economics Journal</w:t>
      </w:r>
    </w:p>
    <w:p w:rsidR="004D42D3" w:rsidRPr="0096798A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GB"/>
        </w:rPr>
      </w:pPr>
      <w:r w:rsidRPr="0096798A">
        <w:rPr>
          <w:rFonts w:asciiTheme="majorBidi" w:hAnsiTheme="majorBidi" w:cstheme="majorBidi"/>
          <w:sz w:val="22"/>
          <w:szCs w:val="22"/>
          <w:lang w:val="en-GB"/>
        </w:rPr>
        <w:t>Canadian Review “Actualités Economiques”</w:t>
      </w:r>
    </w:p>
    <w:p w:rsidR="004D42D3" w:rsidRDefault="004D42D3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fr-CA"/>
        </w:rPr>
      </w:pPr>
      <w:r w:rsidRPr="0096798A">
        <w:rPr>
          <w:rFonts w:asciiTheme="majorBidi" w:hAnsiTheme="majorBidi" w:cstheme="majorBidi"/>
          <w:sz w:val="22"/>
          <w:szCs w:val="22"/>
          <w:lang w:val="fr-CA"/>
        </w:rPr>
        <w:t>Revue d’Économie internationale (CEPII, France)</w:t>
      </w:r>
    </w:p>
    <w:p w:rsidR="003A137F" w:rsidRPr="003A137F" w:rsidRDefault="003A137F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US"/>
        </w:rPr>
      </w:pPr>
      <w:r w:rsidRPr="003A137F">
        <w:rPr>
          <w:rFonts w:asciiTheme="majorBidi" w:hAnsiTheme="majorBidi" w:cstheme="majorBidi"/>
          <w:sz w:val="22"/>
          <w:szCs w:val="22"/>
          <w:lang w:val="en-US"/>
        </w:rPr>
        <w:t>Review of Development Economics</w:t>
      </w:r>
    </w:p>
    <w:p w:rsidR="003A137F" w:rsidRDefault="003A137F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US"/>
        </w:rPr>
      </w:pPr>
      <w:r w:rsidRPr="003A137F">
        <w:rPr>
          <w:rFonts w:asciiTheme="majorBidi" w:hAnsiTheme="majorBidi" w:cstheme="majorBidi"/>
          <w:sz w:val="22"/>
          <w:szCs w:val="22"/>
          <w:lang w:val="en-US"/>
        </w:rPr>
        <w:t>Oxford University Press</w:t>
      </w:r>
    </w:p>
    <w:p w:rsidR="005B586F" w:rsidRPr="003A137F" w:rsidRDefault="005B586F" w:rsidP="004D42D3">
      <w:pPr>
        <w:numPr>
          <w:ilvl w:val="0"/>
          <w:numId w:val="17"/>
        </w:numPr>
        <w:tabs>
          <w:tab w:val="clear" w:pos="720"/>
        </w:tabs>
        <w:suppressAutoHyphens w:val="0"/>
        <w:autoSpaceDE w:val="0"/>
        <w:autoSpaceDN w:val="0"/>
        <w:adjustRightInd w:val="0"/>
        <w:ind w:left="851" w:hanging="357"/>
        <w:rPr>
          <w:rFonts w:asciiTheme="majorBidi" w:hAnsiTheme="majorBidi" w:cstheme="majorBidi"/>
          <w:sz w:val="22"/>
          <w:szCs w:val="22"/>
          <w:lang w:val="en-US"/>
        </w:rPr>
      </w:pPr>
      <w:r>
        <w:rPr>
          <w:rFonts w:asciiTheme="majorBidi" w:hAnsiTheme="majorBidi" w:cstheme="majorBidi"/>
          <w:sz w:val="22"/>
          <w:szCs w:val="22"/>
          <w:lang w:val="en-US"/>
        </w:rPr>
        <w:t>World Bank</w:t>
      </w:r>
    </w:p>
    <w:p w:rsidR="004D42D3" w:rsidRPr="003A137F" w:rsidRDefault="004D42D3">
      <w:pPr>
        <w:autoSpaceDE w:val="0"/>
        <w:ind w:left="360"/>
        <w:rPr>
          <w:rFonts w:asciiTheme="majorBidi" w:hAnsiTheme="majorBidi" w:cstheme="majorBidi"/>
          <w:sz w:val="22"/>
          <w:szCs w:val="22"/>
          <w:lang w:val="en-US"/>
        </w:rPr>
      </w:pPr>
    </w:p>
    <w:p w:rsidR="004D42D3" w:rsidRPr="003A137F" w:rsidRDefault="00C37E98" w:rsidP="003A137F">
      <w:pPr>
        <w:pStyle w:val="Titre8"/>
        <w:tabs>
          <w:tab w:val="left" w:pos="360"/>
        </w:tabs>
        <w:rPr>
          <w:color w:val="E36C0A" w:themeColor="accent6" w:themeShade="BF"/>
          <w:sz w:val="24"/>
          <w:szCs w:val="24"/>
          <w:u w:val="single"/>
          <w:lang w:val="en-US"/>
        </w:rPr>
      </w:pPr>
      <w:r w:rsidRPr="003A137F">
        <w:rPr>
          <w:color w:val="E36C0A" w:themeColor="accent6" w:themeShade="BF"/>
          <w:sz w:val="24"/>
          <w:szCs w:val="24"/>
          <w:u w:val="single"/>
          <w:lang w:val="en-US"/>
        </w:rPr>
        <w:t xml:space="preserve">d) </w:t>
      </w:r>
      <w:r w:rsidR="003A137F" w:rsidRPr="003A137F">
        <w:rPr>
          <w:color w:val="E36C0A" w:themeColor="accent6" w:themeShade="BF"/>
          <w:sz w:val="24"/>
          <w:szCs w:val="24"/>
          <w:u w:val="single"/>
          <w:lang w:val="en-US"/>
        </w:rPr>
        <w:t xml:space="preserve">Policy-oriented research and reports </w:t>
      </w:r>
      <w:r w:rsidR="001222EC" w:rsidRPr="003A137F">
        <w:rPr>
          <w:color w:val="E36C0A" w:themeColor="accent6" w:themeShade="BF"/>
          <w:sz w:val="24"/>
          <w:szCs w:val="24"/>
          <w:u w:val="single"/>
          <w:lang w:val="en-US"/>
        </w:rPr>
        <w:t>(2006-2013)</w:t>
      </w:r>
    </w:p>
    <w:p w:rsidR="004D42D3" w:rsidRPr="00051CD0" w:rsidRDefault="004D42D3" w:rsidP="004D42D3">
      <w:pPr>
        <w:ind w:left="360"/>
        <w:jc w:val="both"/>
        <w:rPr>
          <w:b/>
          <w:bCs/>
          <w:lang w:val="en-US"/>
        </w:rPr>
      </w:pPr>
    </w:p>
    <w:p w:rsidR="00306948" w:rsidRPr="00306948" w:rsidRDefault="0071289A" w:rsidP="005263CB">
      <w:pPr>
        <w:pStyle w:val="Paragraphedeliste"/>
        <w:numPr>
          <w:ilvl w:val="0"/>
          <w:numId w:val="2"/>
        </w:numPr>
        <w:suppressAutoHyphens w:val="0"/>
        <w:spacing w:before="120"/>
        <w:ind w:left="1066"/>
        <w:jc w:val="both"/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>“</w:t>
      </w:r>
      <w:r w:rsidR="00F912A5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Fiscal </w:t>
      </w:r>
      <w:r w:rsidR="00306948" w:rsidRPr="00306948">
        <w:rPr>
          <w:rFonts w:asciiTheme="majorBidi" w:hAnsiTheme="majorBidi" w:cstheme="majorBidi"/>
          <w:b/>
          <w:bCs/>
          <w:sz w:val="22"/>
          <w:szCs w:val="22"/>
          <w:lang w:val="en-US"/>
        </w:rPr>
        <w:t>Decentralization and Economic Performance in Selected South Mediterranean Countries</w:t>
      </w:r>
      <w:r w:rsidR="00306948">
        <w:rPr>
          <w:rFonts w:asciiTheme="majorBidi" w:hAnsiTheme="majorBidi" w:cstheme="majorBidi"/>
          <w:b/>
          <w:bCs/>
          <w:sz w:val="22"/>
          <w:szCs w:val="22"/>
          <w:lang w:val="en-US"/>
        </w:rPr>
        <w:t>, Report for the European Union</w:t>
      </w:r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>”</w:t>
      </w:r>
      <w:r w:rsidR="00306948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 </w:t>
      </w:r>
      <w:r w:rsidR="00306948" w:rsidRPr="00E14F48">
        <w:rPr>
          <w:rFonts w:asciiTheme="majorBidi" w:hAnsiTheme="majorBidi" w:cstheme="majorBidi"/>
          <w:b/>
          <w:bCs/>
          <w:i/>
          <w:iCs/>
          <w:sz w:val="22"/>
          <w:szCs w:val="22"/>
          <w:u w:val="single"/>
          <w:lang w:val="en-US"/>
        </w:rPr>
        <w:t>(</w:t>
      </w:r>
      <w:r w:rsidR="00306948" w:rsidRPr="00E14F48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Femise Network</w:t>
      </w:r>
      <w:r w:rsidR="00306948" w:rsidRPr="00E14F48">
        <w:rPr>
          <w:rFonts w:asciiTheme="majorBidi" w:hAnsiTheme="majorBidi" w:cstheme="majorBidi"/>
          <w:b/>
          <w:bCs/>
          <w:i/>
          <w:iCs/>
          <w:sz w:val="22"/>
          <w:szCs w:val="22"/>
          <w:u w:val="single"/>
          <w:lang w:val="en-US"/>
        </w:rPr>
        <w:t xml:space="preserve">), </w:t>
      </w:r>
      <w:r w:rsidR="00306948" w:rsidRPr="00E14F48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(April 2013)</w:t>
      </w:r>
    </w:p>
    <w:p w:rsidR="00C37E98" w:rsidRPr="003A137F" w:rsidRDefault="00C37E98" w:rsidP="005263CB">
      <w:pPr>
        <w:pStyle w:val="Paragraphedeliste"/>
        <w:numPr>
          <w:ilvl w:val="0"/>
          <w:numId w:val="2"/>
        </w:numPr>
        <w:suppressAutoHyphens w:val="0"/>
        <w:spacing w:before="120"/>
        <w:ind w:left="1066"/>
        <w:jc w:val="both"/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</w:pPr>
      <w:r w:rsidRPr="003A137F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“The Long Journey out of Authoritarianism in the Arab Mediterranean Countries”, </w:t>
      </w:r>
      <w:r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Femise Annual Report (</w:t>
      </w:r>
      <w:r w:rsidR="003A137F"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November</w:t>
      </w:r>
      <w:r w:rsidR="00323F20"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 </w:t>
      </w:r>
      <w:r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2012)</w:t>
      </w:r>
    </w:p>
    <w:p w:rsidR="0096798A" w:rsidRPr="003A137F" w:rsidRDefault="00051CD0" w:rsidP="005263CB">
      <w:pPr>
        <w:pStyle w:val="Paragraphedeliste"/>
        <w:numPr>
          <w:ilvl w:val="0"/>
          <w:numId w:val="2"/>
        </w:numPr>
        <w:suppressAutoHyphens w:val="0"/>
        <w:spacing w:before="120"/>
        <w:ind w:left="1066"/>
        <w:jc w:val="both"/>
        <w:rPr>
          <w:rFonts w:asciiTheme="majorBidi" w:hAnsiTheme="majorBidi" w:cstheme="majorBidi"/>
          <w:b/>
          <w:sz w:val="22"/>
          <w:szCs w:val="22"/>
          <w:u w:val="single"/>
          <w:lang w:val="en-US"/>
        </w:rPr>
      </w:pPr>
      <w:r w:rsidRPr="003A137F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 </w:t>
      </w:r>
      <w:r w:rsidR="0096798A" w:rsidRPr="003A137F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“The Breakdown of the Authoritarian Bargain in the Arab Mediterranean Countries”, </w:t>
      </w:r>
      <w:r w:rsidR="0096798A"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Femise </w:t>
      </w:r>
      <w:r w:rsidR="00C37E98"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Annual Report </w:t>
      </w:r>
      <w:r w:rsidR="0096798A"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(</w:t>
      </w:r>
      <w:r w:rsidR="003A137F"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>November</w:t>
      </w:r>
      <w:r w:rsidR="0096798A" w:rsidRPr="003A137F">
        <w:rPr>
          <w:rFonts w:asciiTheme="majorBidi" w:hAnsiTheme="majorBidi" w:cstheme="majorBidi"/>
          <w:i/>
          <w:iCs/>
          <w:sz w:val="22"/>
          <w:szCs w:val="22"/>
          <w:u w:val="single"/>
          <w:lang w:val="en-US"/>
        </w:rPr>
        <w:t xml:space="preserve"> 2011)</w:t>
      </w:r>
    </w:p>
    <w:p w:rsidR="00323F20" w:rsidRPr="0071289A" w:rsidRDefault="0096798A" w:rsidP="0071289A">
      <w:pPr>
        <w:pStyle w:val="Paragraphedeliste"/>
        <w:numPr>
          <w:ilvl w:val="0"/>
          <w:numId w:val="2"/>
        </w:numPr>
        <w:suppressAutoHyphens w:val="0"/>
        <w:autoSpaceDE w:val="0"/>
        <w:autoSpaceDN w:val="0"/>
        <w:adjustRightInd w:val="0"/>
        <w:spacing w:before="120"/>
        <w:ind w:left="1066"/>
        <w:jc w:val="both"/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</w:pPr>
      <w:r w:rsidRPr="0071289A">
        <w:rPr>
          <w:rFonts w:asciiTheme="majorBidi" w:hAnsiTheme="majorBidi" w:cstheme="majorBidi"/>
          <w:b/>
          <w:sz w:val="22"/>
          <w:szCs w:val="22"/>
          <w:lang w:val="en-US"/>
        </w:rPr>
        <w:t xml:space="preserve"> </w:t>
      </w:r>
      <w:r w:rsidR="0071289A">
        <w:rPr>
          <w:b/>
          <w:sz w:val="22"/>
          <w:szCs w:val="22"/>
          <w:lang w:val="en-US"/>
        </w:rPr>
        <w:t>“</w:t>
      </w:r>
      <w:r w:rsidR="0071289A" w:rsidRPr="0071289A">
        <w:rPr>
          <w:b/>
          <w:sz w:val="22"/>
          <w:szCs w:val="22"/>
          <w:lang w:val="en-US"/>
        </w:rPr>
        <w:t>Access to finance by Morocco’s SMES</w:t>
      </w:r>
      <w:r w:rsidR="00323F20" w:rsidRPr="0071289A">
        <w:rPr>
          <w:b/>
          <w:sz w:val="22"/>
          <w:szCs w:val="22"/>
          <w:lang w:val="en-US"/>
        </w:rPr>
        <w:t>: Diagnostic</w:t>
      </w:r>
      <w:r w:rsidR="0071289A" w:rsidRPr="0071289A">
        <w:rPr>
          <w:b/>
          <w:sz w:val="22"/>
          <w:szCs w:val="22"/>
          <w:lang w:val="en-US"/>
        </w:rPr>
        <w:t>s</w:t>
      </w:r>
      <w:r w:rsidR="00323F20" w:rsidRPr="0071289A">
        <w:rPr>
          <w:b/>
          <w:sz w:val="22"/>
          <w:szCs w:val="22"/>
          <w:lang w:val="en-US"/>
        </w:rPr>
        <w:t xml:space="preserve"> </w:t>
      </w:r>
      <w:r w:rsidR="0071289A">
        <w:rPr>
          <w:b/>
          <w:sz w:val="22"/>
          <w:szCs w:val="22"/>
          <w:lang w:val="en-US"/>
        </w:rPr>
        <w:t xml:space="preserve">and policy recommendations”, </w:t>
      </w:r>
      <w:r w:rsidR="003A137F" w:rsidRPr="0071289A">
        <w:rPr>
          <w:bCs/>
          <w:i/>
          <w:iCs/>
          <w:sz w:val="22"/>
          <w:szCs w:val="22"/>
          <w:u w:val="single"/>
          <w:lang w:val="en-US"/>
        </w:rPr>
        <w:t xml:space="preserve">Report for UNCTAD </w:t>
      </w:r>
      <w:r w:rsidR="005263CB" w:rsidRPr="0071289A">
        <w:rPr>
          <w:bCs/>
          <w:i/>
          <w:iCs/>
          <w:sz w:val="22"/>
          <w:szCs w:val="22"/>
          <w:u w:val="single"/>
          <w:lang w:val="en-US"/>
        </w:rPr>
        <w:t>(</w:t>
      </w:r>
      <w:r w:rsidR="003A137F" w:rsidRPr="0071289A">
        <w:rPr>
          <w:bCs/>
          <w:i/>
          <w:iCs/>
          <w:sz w:val="22"/>
          <w:szCs w:val="22"/>
          <w:u w:val="single"/>
          <w:lang w:val="en-US"/>
        </w:rPr>
        <w:t>October</w:t>
      </w:r>
      <w:r w:rsidR="005263CB" w:rsidRPr="0071289A">
        <w:rPr>
          <w:bCs/>
          <w:i/>
          <w:iCs/>
          <w:sz w:val="22"/>
          <w:szCs w:val="22"/>
          <w:u w:val="single"/>
          <w:lang w:val="en-US"/>
        </w:rPr>
        <w:t xml:space="preserve"> 2009</w:t>
      </w:r>
      <w:r w:rsidR="005263CB" w:rsidRPr="0071289A">
        <w:rPr>
          <w:rFonts w:asciiTheme="majorBidi" w:hAnsiTheme="majorBidi" w:cstheme="majorBidi"/>
          <w:bCs/>
          <w:i/>
          <w:iCs/>
          <w:sz w:val="22"/>
          <w:szCs w:val="22"/>
          <w:u w:val="single"/>
          <w:lang w:val="en-US"/>
        </w:rPr>
        <w:t>)</w:t>
      </w:r>
    </w:p>
    <w:p w:rsidR="004D42D3" w:rsidRPr="00F912A5" w:rsidRDefault="004D42D3" w:rsidP="0071289A">
      <w:pPr>
        <w:pStyle w:val="Paragraphedeliste"/>
        <w:numPr>
          <w:ilvl w:val="0"/>
          <w:numId w:val="2"/>
        </w:numPr>
        <w:tabs>
          <w:tab w:val="left" w:pos="1068"/>
        </w:tabs>
        <w:suppressAutoHyphens w:val="0"/>
        <w:autoSpaceDE w:val="0"/>
        <w:autoSpaceDN w:val="0"/>
        <w:adjustRightInd w:val="0"/>
        <w:spacing w:before="120"/>
        <w:jc w:val="both"/>
        <w:rPr>
          <w:bCs/>
          <w:sz w:val="22"/>
          <w:szCs w:val="22"/>
          <w:lang w:val="en-US"/>
        </w:rPr>
      </w:pPr>
      <w:r w:rsidRPr="00F912A5">
        <w:rPr>
          <w:b/>
          <w:sz w:val="22"/>
          <w:szCs w:val="22"/>
          <w:lang w:val="en-US"/>
        </w:rPr>
        <w:t xml:space="preserve"> </w:t>
      </w:r>
      <w:r w:rsidR="0071289A" w:rsidRPr="00F912A5">
        <w:rPr>
          <w:b/>
          <w:sz w:val="22"/>
          <w:szCs w:val="22"/>
          <w:lang w:val="en-US"/>
        </w:rPr>
        <w:t>“T</w:t>
      </w:r>
      <w:r w:rsidR="003A137F" w:rsidRPr="00F912A5">
        <w:rPr>
          <w:b/>
          <w:sz w:val="22"/>
          <w:szCs w:val="22"/>
          <w:lang w:val="en-US"/>
        </w:rPr>
        <w:t>he Political Economy of Trade Policy in Morocco</w:t>
      </w:r>
      <w:r w:rsidR="0071289A" w:rsidRPr="00F912A5">
        <w:rPr>
          <w:b/>
          <w:sz w:val="22"/>
          <w:szCs w:val="22"/>
          <w:lang w:val="en-US"/>
        </w:rPr>
        <w:t>: Textiles and pharmaceuticals”,</w:t>
      </w:r>
      <w:r w:rsidR="003A137F" w:rsidRPr="00F912A5">
        <w:rPr>
          <w:b/>
          <w:sz w:val="22"/>
          <w:szCs w:val="22"/>
          <w:lang w:val="en-US"/>
        </w:rPr>
        <w:t xml:space="preserve"> </w:t>
      </w:r>
      <w:r w:rsidR="0071289A" w:rsidRPr="00F912A5">
        <w:rPr>
          <w:b/>
          <w:sz w:val="22"/>
          <w:szCs w:val="22"/>
          <w:lang w:val="en-US"/>
        </w:rPr>
        <w:t xml:space="preserve">Policy </w:t>
      </w:r>
      <w:r w:rsidR="003A137F" w:rsidRPr="00F912A5">
        <w:rPr>
          <w:b/>
          <w:sz w:val="22"/>
          <w:szCs w:val="22"/>
          <w:lang w:val="en-US"/>
        </w:rPr>
        <w:t xml:space="preserve">Research Paper </w:t>
      </w:r>
      <w:r w:rsidRPr="00F912A5">
        <w:rPr>
          <w:bCs/>
          <w:i/>
          <w:iCs/>
          <w:sz w:val="22"/>
          <w:szCs w:val="22"/>
          <w:u w:val="single"/>
          <w:lang w:val="en-US"/>
        </w:rPr>
        <w:t>Economic Research Forum (ERF</w:t>
      </w:r>
      <w:r w:rsidRPr="00F912A5">
        <w:rPr>
          <w:bCs/>
          <w:i/>
          <w:iCs/>
          <w:sz w:val="22"/>
          <w:szCs w:val="22"/>
          <w:lang w:val="en-US"/>
        </w:rPr>
        <w:t>)</w:t>
      </w:r>
      <w:r w:rsidR="005263CB" w:rsidRPr="00F912A5">
        <w:rPr>
          <w:bCs/>
          <w:sz w:val="22"/>
          <w:szCs w:val="22"/>
          <w:lang w:val="en-US"/>
        </w:rPr>
        <w:t xml:space="preserve">, </w:t>
      </w:r>
      <w:r w:rsidR="005263CB" w:rsidRPr="00F912A5">
        <w:rPr>
          <w:bCs/>
          <w:i/>
          <w:iCs/>
          <w:sz w:val="22"/>
          <w:szCs w:val="22"/>
          <w:u w:val="single"/>
          <w:lang w:val="en-US"/>
        </w:rPr>
        <w:t>(</w:t>
      </w:r>
      <w:r w:rsidR="003A137F" w:rsidRPr="00F912A5">
        <w:rPr>
          <w:bCs/>
          <w:i/>
          <w:iCs/>
          <w:sz w:val="22"/>
          <w:szCs w:val="22"/>
          <w:u w:val="single"/>
          <w:lang w:val="en-US"/>
        </w:rPr>
        <w:t>September</w:t>
      </w:r>
      <w:r w:rsidR="005263CB" w:rsidRPr="00F912A5">
        <w:rPr>
          <w:bCs/>
          <w:i/>
          <w:iCs/>
          <w:sz w:val="22"/>
          <w:szCs w:val="22"/>
          <w:u w:val="single"/>
          <w:lang w:val="en-US"/>
        </w:rPr>
        <w:t xml:space="preserve"> 2007).</w:t>
      </w:r>
    </w:p>
    <w:p w:rsidR="004D42D3" w:rsidRPr="003A137F" w:rsidRDefault="004D42D3" w:rsidP="004D42D3">
      <w:pPr>
        <w:pStyle w:val="Corpsdetexte"/>
        <w:spacing w:after="0"/>
        <w:ind w:left="601"/>
        <w:jc w:val="both"/>
        <w:rPr>
          <w:b/>
          <w:sz w:val="22"/>
          <w:szCs w:val="22"/>
          <w:lang w:val="en-US"/>
        </w:rPr>
      </w:pPr>
    </w:p>
    <w:p w:rsidR="004D42D3" w:rsidRPr="003A137F" w:rsidRDefault="004D42D3" w:rsidP="0071289A">
      <w:pPr>
        <w:pStyle w:val="Corpsdetexte"/>
        <w:numPr>
          <w:ilvl w:val="0"/>
          <w:numId w:val="2"/>
        </w:numPr>
        <w:tabs>
          <w:tab w:val="left" w:pos="1068"/>
        </w:tabs>
        <w:spacing w:after="0"/>
        <w:jc w:val="both"/>
        <w:rPr>
          <w:bCs/>
          <w:sz w:val="22"/>
          <w:szCs w:val="22"/>
          <w:lang w:val="en-US"/>
        </w:rPr>
      </w:pPr>
      <w:r w:rsidRPr="00051CD0">
        <w:rPr>
          <w:b/>
          <w:sz w:val="22"/>
          <w:szCs w:val="22"/>
          <w:lang w:val="en-US"/>
        </w:rPr>
        <w:t xml:space="preserve"> </w:t>
      </w:r>
      <w:r w:rsidR="0071289A">
        <w:rPr>
          <w:b/>
          <w:sz w:val="22"/>
          <w:szCs w:val="22"/>
          <w:lang w:val="en-US"/>
        </w:rPr>
        <w:t>“</w:t>
      </w:r>
      <w:r w:rsidRPr="003A137F">
        <w:rPr>
          <w:b/>
          <w:sz w:val="22"/>
          <w:szCs w:val="22"/>
          <w:lang w:val="en-US"/>
        </w:rPr>
        <w:t>Lib</w:t>
      </w:r>
      <w:r w:rsidR="003A137F" w:rsidRPr="003A137F">
        <w:rPr>
          <w:b/>
          <w:sz w:val="22"/>
          <w:szCs w:val="22"/>
          <w:lang w:val="en-US"/>
        </w:rPr>
        <w:t>eraliz</w:t>
      </w:r>
      <w:r w:rsidRPr="003A137F">
        <w:rPr>
          <w:b/>
          <w:sz w:val="22"/>
          <w:szCs w:val="22"/>
          <w:lang w:val="en-US"/>
        </w:rPr>
        <w:t xml:space="preserve">ation </w:t>
      </w:r>
      <w:r w:rsidR="003A137F" w:rsidRPr="003A137F">
        <w:rPr>
          <w:b/>
          <w:sz w:val="22"/>
          <w:szCs w:val="22"/>
          <w:lang w:val="en-US"/>
        </w:rPr>
        <w:t xml:space="preserve">of trade in </w:t>
      </w:r>
      <w:r w:rsidRPr="003A137F">
        <w:rPr>
          <w:b/>
          <w:sz w:val="22"/>
          <w:szCs w:val="22"/>
          <w:lang w:val="en-US"/>
        </w:rPr>
        <w:t xml:space="preserve">services </w:t>
      </w:r>
      <w:r w:rsidR="003A137F" w:rsidRPr="003A137F">
        <w:rPr>
          <w:b/>
          <w:sz w:val="22"/>
          <w:szCs w:val="22"/>
          <w:lang w:val="en-US"/>
        </w:rPr>
        <w:t>and European Neighborhood policy</w:t>
      </w:r>
      <w:r w:rsidR="0071289A">
        <w:rPr>
          <w:b/>
          <w:sz w:val="22"/>
          <w:szCs w:val="22"/>
          <w:lang w:val="en-US"/>
        </w:rPr>
        <w:t>”,</w:t>
      </w:r>
      <w:r w:rsidRPr="003A137F">
        <w:rPr>
          <w:b/>
          <w:sz w:val="22"/>
          <w:szCs w:val="22"/>
          <w:lang w:val="en-US"/>
        </w:rPr>
        <w:t xml:space="preserve"> </w:t>
      </w:r>
      <w:r w:rsidR="003A137F" w:rsidRPr="003A137F">
        <w:rPr>
          <w:bCs/>
          <w:sz w:val="22"/>
          <w:szCs w:val="22"/>
          <w:lang w:val="en-US"/>
        </w:rPr>
        <w:t>Report for the World Bank</w:t>
      </w:r>
      <w:r w:rsidR="005263CB" w:rsidRPr="003A137F">
        <w:rPr>
          <w:bCs/>
          <w:sz w:val="22"/>
          <w:szCs w:val="22"/>
          <w:lang w:val="en-US"/>
        </w:rPr>
        <w:t xml:space="preserve">, </w:t>
      </w:r>
      <w:r w:rsidR="005263CB" w:rsidRPr="003A137F">
        <w:rPr>
          <w:bCs/>
          <w:i/>
          <w:iCs/>
          <w:sz w:val="22"/>
          <w:szCs w:val="22"/>
          <w:u w:val="single"/>
          <w:lang w:val="en-US"/>
        </w:rPr>
        <w:t>(Mar</w:t>
      </w:r>
      <w:r w:rsidR="003A137F" w:rsidRPr="003A137F">
        <w:rPr>
          <w:bCs/>
          <w:i/>
          <w:iCs/>
          <w:sz w:val="22"/>
          <w:szCs w:val="22"/>
          <w:u w:val="single"/>
          <w:lang w:val="en-US"/>
        </w:rPr>
        <w:t>ch</w:t>
      </w:r>
      <w:r w:rsidR="005263CB" w:rsidRPr="003A137F">
        <w:rPr>
          <w:bCs/>
          <w:i/>
          <w:iCs/>
          <w:sz w:val="22"/>
          <w:szCs w:val="22"/>
          <w:u w:val="single"/>
          <w:lang w:val="en-US"/>
        </w:rPr>
        <w:t xml:space="preserve"> 2007)</w:t>
      </w:r>
    </w:p>
    <w:p w:rsidR="004D42D3" w:rsidRPr="00051CD0" w:rsidRDefault="004D42D3" w:rsidP="004D42D3">
      <w:pPr>
        <w:pStyle w:val="Corpsdetexte"/>
        <w:spacing w:after="0"/>
        <w:ind w:left="961"/>
        <w:jc w:val="both"/>
        <w:rPr>
          <w:bCs/>
          <w:sz w:val="22"/>
          <w:szCs w:val="22"/>
          <w:lang w:val="en-US"/>
        </w:rPr>
      </w:pPr>
    </w:p>
    <w:p w:rsidR="004D42D3" w:rsidRPr="00AF5A49" w:rsidRDefault="0071289A" w:rsidP="0071289A">
      <w:pPr>
        <w:pStyle w:val="Corpsdetexte"/>
        <w:numPr>
          <w:ilvl w:val="0"/>
          <w:numId w:val="2"/>
        </w:numPr>
        <w:tabs>
          <w:tab w:val="left" w:pos="1068"/>
        </w:tabs>
        <w:spacing w:after="0"/>
        <w:jc w:val="both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>“</w:t>
      </w:r>
      <w:r w:rsidR="003A137F" w:rsidRPr="00AF5A49">
        <w:rPr>
          <w:b/>
          <w:sz w:val="22"/>
          <w:szCs w:val="22"/>
          <w:lang w:val="en-US"/>
        </w:rPr>
        <w:t>Assessment of the potential of regional trade integration in North Africa</w:t>
      </w:r>
      <w:r>
        <w:rPr>
          <w:b/>
          <w:sz w:val="22"/>
          <w:szCs w:val="22"/>
          <w:lang w:val="en-US"/>
        </w:rPr>
        <w:t>”</w:t>
      </w:r>
      <w:r w:rsidR="004D42D3" w:rsidRPr="00AF5A49">
        <w:rPr>
          <w:b/>
          <w:sz w:val="22"/>
          <w:szCs w:val="22"/>
          <w:lang w:val="en-US"/>
        </w:rPr>
        <w:t xml:space="preserve">, </w:t>
      </w:r>
      <w:r w:rsidR="00AF5A49" w:rsidRPr="00AF5A49">
        <w:rPr>
          <w:b/>
          <w:sz w:val="22"/>
          <w:szCs w:val="22"/>
          <w:lang w:val="en-US"/>
        </w:rPr>
        <w:t xml:space="preserve">Report for the </w:t>
      </w:r>
      <w:r>
        <w:rPr>
          <w:b/>
          <w:sz w:val="22"/>
          <w:szCs w:val="22"/>
          <w:lang w:val="en-US"/>
        </w:rPr>
        <w:t xml:space="preserve">Economic </w:t>
      </w:r>
      <w:r w:rsidR="004D42D3" w:rsidRPr="00AF5A49">
        <w:rPr>
          <w:bCs/>
          <w:sz w:val="22"/>
          <w:szCs w:val="22"/>
          <w:u w:val="single"/>
          <w:lang w:val="en-US"/>
        </w:rPr>
        <w:t xml:space="preserve">Commission </w:t>
      </w:r>
      <w:r w:rsidR="00AF5A49" w:rsidRPr="00AF5A49">
        <w:rPr>
          <w:bCs/>
          <w:sz w:val="22"/>
          <w:szCs w:val="22"/>
          <w:u w:val="single"/>
          <w:lang w:val="en-US"/>
        </w:rPr>
        <w:t xml:space="preserve">for Africa (North African Bureau), </w:t>
      </w:r>
      <w:r w:rsidR="00AF5A49" w:rsidRPr="00AF5A49">
        <w:rPr>
          <w:bCs/>
          <w:i/>
          <w:iCs/>
          <w:sz w:val="22"/>
          <w:szCs w:val="22"/>
          <w:u w:val="single"/>
          <w:lang w:val="en-US"/>
        </w:rPr>
        <w:t>(March</w:t>
      </w:r>
      <w:r w:rsidR="005263CB" w:rsidRPr="00AF5A49">
        <w:rPr>
          <w:bCs/>
          <w:i/>
          <w:iCs/>
          <w:sz w:val="22"/>
          <w:szCs w:val="22"/>
          <w:u w:val="single"/>
          <w:lang w:val="en-US"/>
        </w:rPr>
        <w:t xml:space="preserve"> 2006)</w:t>
      </w:r>
      <w:r w:rsidR="005263CB" w:rsidRPr="00AF5A49">
        <w:rPr>
          <w:b/>
          <w:sz w:val="22"/>
          <w:szCs w:val="22"/>
          <w:lang w:val="en-US"/>
        </w:rPr>
        <w:t> </w:t>
      </w:r>
    </w:p>
    <w:p w:rsidR="004D42D3" w:rsidRPr="00AF5A49" w:rsidRDefault="004D42D3" w:rsidP="004D42D3">
      <w:pPr>
        <w:pStyle w:val="Corpsdetexte"/>
        <w:spacing w:after="0"/>
        <w:ind w:left="601"/>
        <w:jc w:val="both"/>
        <w:rPr>
          <w:b/>
          <w:sz w:val="22"/>
          <w:szCs w:val="22"/>
          <w:lang w:val="en-US"/>
        </w:rPr>
      </w:pPr>
    </w:p>
    <w:p w:rsidR="00697DF2" w:rsidRPr="00051CD0" w:rsidRDefault="00697DF2">
      <w:pPr>
        <w:suppressAutoHyphens w:val="0"/>
        <w:rPr>
          <w:sz w:val="22"/>
          <w:szCs w:val="22"/>
          <w:lang w:val="en-US"/>
        </w:rPr>
      </w:pPr>
    </w:p>
    <w:p w:rsidR="004212D4" w:rsidRPr="005661A8" w:rsidRDefault="005661A8" w:rsidP="005661A8">
      <w:pPr>
        <w:tabs>
          <w:tab w:val="left" w:pos="360"/>
        </w:tabs>
        <w:ind w:left="360" w:hanging="360"/>
        <w:jc w:val="both"/>
        <w:rPr>
          <w:bCs/>
          <w:color w:val="0070C0"/>
          <w:lang w:val="en-US"/>
        </w:rPr>
      </w:pPr>
      <w:r w:rsidRPr="005661A8"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  <w:t>conferences</w:t>
      </w:r>
      <w:r w:rsidR="00697DF2" w:rsidRPr="005661A8"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  <w:t xml:space="preserve"> </w:t>
      </w:r>
      <w:r w:rsidRPr="005661A8"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  <w:t xml:space="preserve">and other scientific meetings </w:t>
      </w:r>
      <w:r w:rsidR="00697DF2" w:rsidRPr="005661A8"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  <w:t>(20</w:t>
      </w:r>
      <w:r w:rsidR="00303447" w:rsidRPr="005661A8"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  <w:t>10</w:t>
      </w:r>
      <w:r w:rsidR="00697DF2" w:rsidRPr="005661A8"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  <w:t xml:space="preserve">-2013) </w:t>
      </w:r>
    </w:p>
    <w:p w:rsidR="0096798A" w:rsidRPr="00051CD0" w:rsidRDefault="0096798A" w:rsidP="004277DE">
      <w:pPr>
        <w:rPr>
          <w:sz w:val="22"/>
          <w:szCs w:val="22"/>
          <w:lang w:val="en-US"/>
        </w:rPr>
      </w:pPr>
    </w:p>
    <w:p w:rsidR="00444525" w:rsidRPr="00CB067D" w:rsidRDefault="00444525" w:rsidP="00CE04BD">
      <w:pPr>
        <w:pStyle w:val="Paragraphedeliste"/>
        <w:numPr>
          <w:ilvl w:val="0"/>
          <w:numId w:val="29"/>
        </w:numPr>
        <w:jc w:val="both"/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</w:pPr>
      <w:r>
        <w:rPr>
          <w:rFonts w:asciiTheme="majorBidi" w:hAnsiTheme="majorBidi" w:cstheme="majorBidi"/>
          <w:sz w:val="22"/>
          <w:szCs w:val="22"/>
          <w:lang w:val="en-US"/>
        </w:rPr>
        <w:t>October 2013: “</w:t>
      </w:r>
      <w:r w:rsidR="00CB067D" w:rsidRPr="00CB067D">
        <w:rPr>
          <w:rFonts w:asciiTheme="majorBidi" w:hAnsiTheme="majorBidi" w:cstheme="majorBidi"/>
          <w:b/>
          <w:bCs/>
          <w:sz w:val="22"/>
          <w:szCs w:val="22"/>
          <w:lang w:val="en-US"/>
        </w:rPr>
        <w:t>A Transforming Arab World: Between Continuity and Change</w:t>
      </w:r>
      <w:r w:rsidR="00CB067D">
        <w:rPr>
          <w:rFonts w:asciiTheme="majorBidi" w:hAnsiTheme="majorBidi" w:cstheme="majorBidi"/>
          <w:sz w:val="22"/>
          <w:szCs w:val="22"/>
          <w:lang w:val="en-US"/>
        </w:rPr>
        <w:t>”, EuroMeSCo Annual Conference, Paris, France.</w:t>
      </w:r>
    </w:p>
    <w:p w:rsidR="00CB067D" w:rsidRPr="00444525" w:rsidRDefault="00CB067D" w:rsidP="00735D1E">
      <w:pPr>
        <w:pStyle w:val="Paragraphedeliste"/>
        <w:numPr>
          <w:ilvl w:val="0"/>
          <w:numId w:val="29"/>
        </w:numPr>
        <w:jc w:val="both"/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</w:pPr>
      <w:r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August 2013: “</w:t>
      </w:r>
      <w:r w:rsidR="00735D1E" w:rsidRPr="00735D1E">
        <w:rPr>
          <w:rFonts w:asciiTheme="majorBidi" w:hAnsiTheme="majorBidi" w:cstheme="majorBidi"/>
          <w:b/>
          <w:bCs/>
          <w:color w:val="000000"/>
          <w:sz w:val="22"/>
          <w:szCs w:val="22"/>
          <w:lang w:val="en-US" w:eastAsia="fr-FR"/>
        </w:rPr>
        <w:t>North Africa’s Difficult Transition</w:t>
      </w:r>
      <w:r w:rsidR="00735D1E"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”, Summer School organized by the German Council on Foreign Relations, Berlin, Germany.</w:t>
      </w:r>
    </w:p>
    <w:p w:rsidR="00CE04BD" w:rsidRDefault="00CE04BD" w:rsidP="00CE04BD">
      <w:pPr>
        <w:pStyle w:val="Paragraphedeliste"/>
        <w:numPr>
          <w:ilvl w:val="0"/>
          <w:numId w:val="29"/>
        </w:numPr>
        <w:jc w:val="both"/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</w:pPr>
      <w:r w:rsidRPr="00CE04BD">
        <w:rPr>
          <w:rFonts w:asciiTheme="majorBidi" w:hAnsiTheme="majorBidi" w:cstheme="majorBidi"/>
          <w:sz w:val="22"/>
          <w:szCs w:val="22"/>
          <w:lang w:val="en-US"/>
        </w:rPr>
        <w:lastRenderedPageBreak/>
        <w:t>July 2013: “</w:t>
      </w:r>
      <w:r w:rsidRPr="00CE04BD">
        <w:rPr>
          <w:rFonts w:asciiTheme="majorBidi" w:hAnsiTheme="majorBidi" w:cstheme="majorBidi"/>
          <w:b/>
          <w:bCs/>
          <w:color w:val="000000"/>
          <w:sz w:val="22"/>
          <w:szCs w:val="22"/>
          <w:lang w:val="en-US" w:eastAsia="fr-FR"/>
        </w:rPr>
        <w:t>Inclusive growth, integration of youth, children and vulnerable groups: issues of funding and policymaking</w:t>
      </w:r>
      <w:r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” Meeting organized by UNICEF regional Office, Amman, Jordan</w:t>
      </w:r>
    </w:p>
    <w:p w:rsidR="00444525" w:rsidRDefault="00444525" w:rsidP="00CE04BD">
      <w:pPr>
        <w:pStyle w:val="Paragraphedeliste"/>
        <w:numPr>
          <w:ilvl w:val="0"/>
          <w:numId w:val="29"/>
        </w:numPr>
        <w:jc w:val="both"/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</w:pPr>
      <w:r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June 2013: “</w:t>
      </w:r>
      <w:r w:rsidRPr="00444525">
        <w:rPr>
          <w:rFonts w:asciiTheme="majorBidi" w:hAnsiTheme="majorBidi" w:cstheme="majorBidi"/>
          <w:b/>
          <w:bCs/>
          <w:color w:val="000000"/>
          <w:sz w:val="22"/>
          <w:szCs w:val="22"/>
          <w:lang w:val="en-US" w:eastAsia="fr-FR"/>
        </w:rPr>
        <w:t>Transition and Gender Equality in Arab Countries</w:t>
      </w:r>
      <w:r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”, Meeting organized by Carnegie Middle East Center, Rabat, Morocco</w:t>
      </w:r>
    </w:p>
    <w:p w:rsidR="00444525" w:rsidRDefault="00444525" w:rsidP="00CE04BD">
      <w:pPr>
        <w:pStyle w:val="Paragraphedeliste"/>
        <w:numPr>
          <w:ilvl w:val="0"/>
          <w:numId w:val="29"/>
        </w:numPr>
        <w:jc w:val="both"/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</w:pPr>
      <w:r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June 2013: “</w:t>
      </w:r>
      <w:r w:rsidRPr="00444525">
        <w:rPr>
          <w:rFonts w:asciiTheme="majorBidi" w:hAnsiTheme="majorBidi" w:cstheme="majorBidi"/>
          <w:b/>
          <w:bCs/>
          <w:color w:val="000000"/>
          <w:sz w:val="22"/>
          <w:szCs w:val="22"/>
          <w:lang w:val="en-US" w:eastAsia="fr-FR"/>
        </w:rPr>
        <w:t>Rethinking Economic Growth in Arab countries: Towards more productive and inclusive societies</w:t>
      </w:r>
      <w:r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” Workshop co-organized by Carnegie Middle East Center, UNDP and ILO</w:t>
      </w:r>
    </w:p>
    <w:p w:rsidR="00735D1E" w:rsidRPr="00CE04BD" w:rsidRDefault="00735D1E" w:rsidP="00735D1E">
      <w:pPr>
        <w:pStyle w:val="Paragraphedeliste"/>
        <w:numPr>
          <w:ilvl w:val="0"/>
          <w:numId w:val="29"/>
        </w:numPr>
        <w:jc w:val="both"/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</w:pPr>
      <w:r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May 2013: “</w:t>
      </w:r>
      <w:r w:rsidRPr="00735D1E">
        <w:rPr>
          <w:rFonts w:asciiTheme="majorBidi" w:hAnsiTheme="majorBidi" w:cstheme="majorBidi"/>
          <w:b/>
          <w:bCs/>
          <w:color w:val="000000"/>
          <w:sz w:val="22"/>
          <w:szCs w:val="22"/>
          <w:lang w:val="en-US" w:eastAsia="fr-FR"/>
        </w:rPr>
        <w:t>Persistent Challenges to Sustained prosperity in the Arab Region</w:t>
      </w:r>
      <w:r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 xml:space="preserve">” </w:t>
      </w:r>
      <w:r w:rsidRPr="00735D1E"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UNIDO meeting</w:t>
      </w:r>
      <w:r>
        <w:rPr>
          <w:rFonts w:asciiTheme="majorBidi" w:hAnsiTheme="majorBidi" w:cstheme="majorBidi"/>
          <w:color w:val="000000"/>
          <w:sz w:val="22"/>
          <w:szCs w:val="22"/>
          <w:lang w:val="en-US" w:eastAsia="fr-FR"/>
        </w:rPr>
        <w:t>, Amman, Jordan</w:t>
      </w:r>
    </w:p>
    <w:p w:rsidR="001222EC" w:rsidRPr="00B9102F" w:rsidRDefault="00B9102F" w:rsidP="005661A8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>
        <w:rPr>
          <w:rFonts w:asciiTheme="majorBidi" w:hAnsiTheme="majorBidi" w:cstheme="majorBidi"/>
          <w:sz w:val="22"/>
          <w:szCs w:val="22"/>
          <w:lang w:val="en-US"/>
        </w:rPr>
        <w:t>March</w:t>
      </w:r>
      <w:r w:rsidR="001222EC" w:rsidRPr="00B9102F">
        <w:rPr>
          <w:rFonts w:asciiTheme="majorBidi" w:hAnsiTheme="majorBidi" w:cstheme="majorBidi"/>
          <w:sz w:val="22"/>
          <w:szCs w:val="22"/>
          <w:lang w:val="en-US"/>
        </w:rPr>
        <w:t xml:space="preserve"> 2013: “</w:t>
      </w:r>
      <w:r w:rsidRPr="00B9102F">
        <w:rPr>
          <w:rFonts w:asciiTheme="majorBidi" w:hAnsiTheme="majorBidi" w:cstheme="majorBidi"/>
          <w:b/>
          <w:bCs/>
          <w:sz w:val="22"/>
          <w:szCs w:val="22"/>
          <w:lang w:val="en-US"/>
        </w:rPr>
        <w:t>Confe</w:t>
      </w:r>
      <w:r w:rsidR="001222EC" w:rsidRPr="00B9102F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rence </w:t>
      </w:r>
      <w:r w:rsidRPr="00B9102F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on Political and Economic </w:t>
      </w:r>
      <w:r w:rsidR="001222EC" w:rsidRPr="00B9102F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Transition </w:t>
      </w:r>
      <w:r w:rsidR="005661A8">
        <w:rPr>
          <w:rFonts w:asciiTheme="majorBidi" w:hAnsiTheme="majorBidi" w:cstheme="majorBidi"/>
          <w:b/>
          <w:bCs/>
          <w:sz w:val="22"/>
          <w:szCs w:val="22"/>
          <w:lang w:val="en-US"/>
        </w:rPr>
        <w:t>in</w:t>
      </w:r>
      <w:r w:rsidRPr="00B9102F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 No</w:t>
      </w:r>
      <w:r w:rsidR="005661A8">
        <w:rPr>
          <w:rFonts w:asciiTheme="majorBidi" w:hAnsiTheme="majorBidi" w:cstheme="majorBidi"/>
          <w:b/>
          <w:bCs/>
          <w:sz w:val="22"/>
          <w:szCs w:val="22"/>
          <w:lang w:val="en-US"/>
        </w:rPr>
        <w:t>r</w:t>
      </w:r>
      <w:r w:rsidRPr="00B9102F">
        <w:rPr>
          <w:rFonts w:asciiTheme="majorBidi" w:hAnsiTheme="majorBidi" w:cstheme="majorBidi"/>
          <w:b/>
          <w:bCs/>
          <w:sz w:val="22"/>
          <w:szCs w:val="22"/>
          <w:lang w:val="en-US"/>
        </w:rPr>
        <w:t>th Africa</w:t>
      </w:r>
      <w:r w:rsidR="001222EC" w:rsidRPr="00B9102F">
        <w:rPr>
          <w:rFonts w:asciiTheme="majorBidi" w:hAnsiTheme="majorBidi" w:cstheme="majorBidi"/>
          <w:sz w:val="22"/>
          <w:szCs w:val="22"/>
          <w:lang w:val="en-US"/>
        </w:rPr>
        <w:t>”, organi</w:t>
      </w:r>
      <w:r w:rsidRPr="00B9102F">
        <w:rPr>
          <w:rFonts w:asciiTheme="majorBidi" w:hAnsiTheme="majorBidi" w:cstheme="majorBidi"/>
          <w:sz w:val="22"/>
          <w:szCs w:val="22"/>
          <w:lang w:val="en-US"/>
        </w:rPr>
        <w:t>zed by the Finnish Parliament and Finnish Institute for International Studies Helsinki, Finland</w:t>
      </w:r>
      <w:r w:rsidR="001222EC" w:rsidRPr="00B9102F">
        <w:rPr>
          <w:rFonts w:asciiTheme="majorBidi" w:hAnsiTheme="majorBidi" w:cstheme="majorBidi"/>
          <w:sz w:val="22"/>
          <w:szCs w:val="22"/>
          <w:lang w:val="en-US"/>
        </w:rPr>
        <w:t>.</w:t>
      </w:r>
    </w:p>
    <w:p w:rsidR="00697DF2" w:rsidRPr="00B9102F" w:rsidRDefault="00B9102F" w:rsidP="00B9102F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B9102F">
        <w:rPr>
          <w:rFonts w:asciiTheme="majorBidi" w:hAnsiTheme="majorBidi" w:cstheme="majorBidi"/>
          <w:sz w:val="22"/>
          <w:szCs w:val="22"/>
          <w:lang w:val="en-US"/>
        </w:rPr>
        <w:t>March</w:t>
      </w:r>
      <w:r w:rsidR="00697DF2" w:rsidRPr="00B9102F">
        <w:rPr>
          <w:rFonts w:asciiTheme="majorBidi" w:hAnsiTheme="majorBidi" w:cstheme="majorBidi"/>
          <w:sz w:val="22"/>
          <w:szCs w:val="22"/>
          <w:lang w:val="en-US"/>
        </w:rPr>
        <w:t xml:space="preserve"> 2013: “</w:t>
      </w:r>
      <w:r w:rsidRPr="005661A8">
        <w:rPr>
          <w:rFonts w:asciiTheme="majorBidi" w:hAnsiTheme="majorBidi" w:cstheme="majorBidi"/>
          <w:b/>
          <w:bCs/>
          <w:sz w:val="22"/>
          <w:szCs w:val="22"/>
          <w:lang w:val="en-US"/>
        </w:rPr>
        <w:t>Annual Confe</w:t>
      </w:r>
      <w:r w:rsidR="00697DF2" w:rsidRPr="005661A8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rence </w:t>
      </w:r>
      <w:r w:rsidRPr="005661A8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of Economic Research </w:t>
      </w:r>
      <w:r w:rsidR="00697DF2" w:rsidRPr="005661A8">
        <w:rPr>
          <w:rFonts w:asciiTheme="majorBidi" w:hAnsiTheme="majorBidi" w:cstheme="majorBidi"/>
          <w:b/>
          <w:bCs/>
          <w:sz w:val="22"/>
          <w:szCs w:val="22"/>
          <w:lang w:val="en-US"/>
        </w:rPr>
        <w:t>Forum</w:t>
      </w:r>
      <w:r w:rsidR="00697DF2" w:rsidRPr="00B9102F">
        <w:rPr>
          <w:rFonts w:asciiTheme="majorBidi" w:hAnsiTheme="majorBidi" w:cstheme="majorBidi"/>
          <w:sz w:val="22"/>
          <w:szCs w:val="22"/>
          <w:lang w:val="en-US"/>
        </w:rPr>
        <w:t xml:space="preserve"> (ERF)”, </w:t>
      </w:r>
      <w:r w:rsidRPr="00B9102F">
        <w:rPr>
          <w:rFonts w:asciiTheme="majorBidi" w:hAnsiTheme="majorBidi" w:cstheme="majorBidi"/>
          <w:sz w:val="22"/>
          <w:szCs w:val="22"/>
          <w:lang w:val="en-US"/>
        </w:rPr>
        <w:t>Kuwait</w:t>
      </w:r>
      <w:r w:rsidR="00697DF2" w:rsidRPr="00B9102F">
        <w:rPr>
          <w:rFonts w:asciiTheme="majorBidi" w:hAnsiTheme="majorBidi" w:cstheme="majorBidi"/>
          <w:sz w:val="22"/>
          <w:szCs w:val="22"/>
          <w:lang w:val="en-US"/>
        </w:rPr>
        <w:t>.</w:t>
      </w:r>
    </w:p>
    <w:p w:rsidR="00A8777A" w:rsidRDefault="00A8777A" w:rsidP="00A8777A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>
        <w:rPr>
          <w:rFonts w:asciiTheme="majorBidi" w:hAnsiTheme="majorBidi" w:cstheme="majorBidi"/>
          <w:sz w:val="22"/>
          <w:szCs w:val="22"/>
          <w:lang w:val="en-US"/>
        </w:rPr>
        <w:t xml:space="preserve">April 2012: </w:t>
      </w:r>
      <w:r w:rsidRPr="003E5819">
        <w:rPr>
          <w:rFonts w:asciiTheme="majorBidi" w:hAnsiTheme="majorBidi" w:cstheme="majorBidi"/>
          <w:b/>
          <w:bCs/>
          <w:sz w:val="22"/>
          <w:szCs w:val="22"/>
          <w:lang w:val="en-GB"/>
        </w:rPr>
        <w:t>Conference of the International Competition Network</w:t>
      </w:r>
      <w:r w:rsidRPr="003E5819">
        <w:rPr>
          <w:rFonts w:asciiTheme="majorBidi" w:hAnsiTheme="majorBidi" w:cstheme="majorBidi"/>
          <w:sz w:val="22"/>
          <w:szCs w:val="22"/>
          <w:lang w:val="en-GB"/>
        </w:rPr>
        <w:t xml:space="preserve">, </w:t>
      </w:r>
      <w:r>
        <w:rPr>
          <w:rFonts w:asciiTheme="majorBidi" w:hAnsiTheme="majorBidi" w:cstheme="majorBidi"/>
          <w:sz w:val="22"/>
          <w:szCs w:val="22"/>
          <w:lang w:val="en-US"/>
        </w:rPr>
        <w:t xml:space="preserve">Rio, </w:t>
      </w:r>
      <w:r w:rsidR="00B96B23">
        <w:rPr>
          <w:rFonts w:asciiTheme="majorBidi" w:hAnsiTheme="majorBidi" w:cstheme="majorBidi"/>
          <w:sz w:val="22"/>
          <w:szCs w:val="22"/>
          <w:lang w:val="en-US"/>
        </w:rPr>
        <w:t>Brazil</w:t>
      </w:r>
      <w:r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</w:p>
    <w:p w:rsidR="0096798A" w:rsidRPr="0096798A" w:rsidRDefault="0096798A" w:rsidP="0096798A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January 2012: </w:t>
      </w:r>
      <w:r w:rsidRPr="0096798A">
        <w:rPr>
          <w:rFonts w:asciiTheme="majorBidi" w:hAnsiTheme="majorBidi" w:cstheme="majorBidi"/>
          <w:b/>
          <w:bCs/>
          <w:sz w:val="22"/>
          <w:szCs w:val="22"/>
          <w:lang w:val="en-US"/>
        </w:rPr>
        <w:t>Islamic Development Bank workshop on Inclusive Development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>, Jeddah, Saudi Arabia</w:t>
      </w:r>
    </w:p>
    <w:p w:rsidR="0096798A" w:rsidRPr="0096798A" w:rsidRDefault="0096798A" w:rsidP="0096798A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January 2012: </w:t>
      </w:r>
      <w:r w:rsidRPr="0096798A">
        <w:rPr>
          <w:rFonts w:asciiTheme="majorBidi" w:hAnsiTheme="majorBidi" w:cstheme="majorBidi"/>
          <w:b/>
          <w:bCs/>
          <w:sz w:val="22"/>
          <w:szCs w:val="22"/>
          <w:lang w:val="en-US"/>
        </w:rPr>
        <w:t>Wilton Park conference on Future trends and challenges for the MENA region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>” Sussex, UK</w:t>
      </w:r>
    </w:p>
    <w:p w:rsidR="0096798A" w:rsidRPr="0096798A" w:rsidRDefault="0096798A" w:rsidP="0096798A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December 2011: </w:t>
      </w:r>
      <w:r w:rsidRPr="0096798A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Conference on Inclusive Growth, </w:t>
      </w:r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organized by </w:t>
      </w:r>
      <w:r w:rsidRPr="0096798A">
        <w:rPr>
          <w:rFonts w:asciiTheme="majorBidi" w:hAnsiTheme="majorBidi" w:cstheme="majorBidi"/>
          <w:b/>
          <w:bCs/>
          <w:sz w:val="22"/>
          <w:szCs w:val="22"/>
          <w:lang w:val="en-US"/>
        </w:rPr>
        <w:t>IDRC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 (Canada), </w:t>
      </w:r>
      <w:r>
        <w:rPr>
          <w:rFonts w:asciiTheme="majorBidi" w:hAnsiTheme="majorBidi" w:cstheme="majorBidi"/>
          <w:sz w:val="22"/>
          <w:szCs w:val="22"/>
          <w:lang w:val="en-US"/>
        </w:rPr>
        <w:t xml:space="preserve">in 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>New Delhi</w:t>
      </w:r>
      <w:r>
        <w:rPr>
          <w:rFonts w:asciiTheme="majorBidi" w:hAnsiTheme="majorBidi" w:cstheme="majorBidi"/>
          <w:sz w:val="22"/>
          <w:szCs w:val="22"/>
          <w:lang w:val="en-US"/>
        </w:rPr>
        <w:t>, India</w:t>
      </w:r>
    </w:p>
    <w:p w:rsidR="0096798A" w:rsidRPr="0096798A" w:rsidRDefault="0096798A" w:rsidP="0096798A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October 2011: </w:t>
      </w:r>
      <w:r w:rsidRPr="0096798A">
        <w:rPr>
          <w:rFonts w:asciiTheme="majorBidi" w:hAnsiTheme="majorBidi" w:cstheme="majorBidi"/>
          <w:b/>
          <w:bCs/>
          <w:sz w:val="22"/>
          <w:szCs w:val="22"/>
          <w:lang w:val="en-US"/>
        </w:rPr>
        <w:t>Workshop on the Political Economy Analysis for Development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, UNDP, </w:t>
      </w:r>
      <w:r>
        <w:rPr>
          <w:rFonts w:asciiTheme="majorBidi" w:hAnsiTheme="majorBidi" w:cstheme="majorBidi"/>
          <w:sz w:val="22"/>
          <w:szCs w:val="22"/>
          <w:lang w:val="en-US"/>
        </w:rPr>
        <w:t xml:space="preserve">Cairo, 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>Egypt</w:t>
      </w:r>
    </w:p>
    <w:p w:rsidR="0096798A" w:rsidRPr="0096798A" w:rsidRDefault="0096798A" w:rsidP="0096798A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96798A">
        <w:rPr>
          <w:rFonts w:asciiTheme="majorBidi" w:hAnsiTheme="majorBidi" w:cstheme="majorBidi"/>
          <w:sz w:val="22"/>
          <w:szCs w:val="22"/>
          <w:lang w:val="en-US"/>
        </w:rPr>
        <w:t>September 2011</w:t>
      </w:r>
      <w:r w:rsidRPr="0096798A">
        <w:rPr>
          <w:rFonts w:asciiTheme="majorBidi" w:hAnsiTheme="majorBidi" w:cstheme="majorBidi"/>
          <w:b/>
          <w:bCs/>
          <w:sz w:val="22"/>
          <w:szCs w:val="22"/>
          <w:lang w:val="en-US"/>
        </w:rPr>
        <w:t>: War and Turmoil: The Challenges of Rebuilding Libya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>, Carnegie Middle East Center</w:t>
      </w:r>
      <w:r>
        <w:rPr>
          <w:rFonts w:asciiTheme="majorBidi" w:hAnsiTheme="majorBidi" w:cstheme="majorBidi"/>
          <w:sz w:val="22"/>
          <w:szCs w:val="22"/>
          <w:lang w:val="en-US"/>
        </w:rPr>
        <w:t>, Beirut, Lebanon</w:t>
      </w:r>
    </w:p>
    <w:p w:rsidR="0096798A" w:rsidRPr="0096798A" w:rsidRDefault="0096798A" w:rsidP="0096798A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September 2011: </w:t>
      </w:r>
      <w:r w:rsidRPr="0096798A">
        <w:rPr>
          <w:rFonts w:asciiTheme="majorBidi" w:hAnsiTheme="majorBidi" w:cstheme="majorBidi"/>
          <w:b/>
          <w:bCs/>
          <w:sz w:val="22"/>
          <w:szCs w:val="22"/>
          <w:lang w:val="en-US"/>
        </w:rPr>
        <w:t>Workshop on the economics of the Arab Spring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>, Chatham House, London</w:t>
      </w:r>
    </w:p>
    <w:p w:rsidR="0096798A" w:rsidRPr="0096798A" w:rsidRDefault="0096798A" w:rsidP="0096798A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September 2011: </w:t>
      </w:r>
      <w:r w:rsidRPr="0096798A">
        <w:rPr>
          <w:rFonts w:asciiTheme="majorBidi" w:hAnsiTheme="majorBidi" w:cstheme="majorBidi"/>
          <w:b/>
          <w:bCs/>
          <w:sz w:val="22"/>
          <w:szCs w:val="22"/>
          <w:lang w:val="en-US"/>
        </w:rPr>
        <w:t>Deauville Partnership of the leading Mediterranean Economists,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 Marseille, France</w:t>
      </w:r>
    </w:p>
    <w:p w:rsidR="0096798A" w:rsidRPr="0096798A" w:rsidRDefault="0096798A" w:rsidP="0096798A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96798A">
        <w:rPr>
          <w:rFonts w:asciiTheme="majorBidi" w:hAnsiTheme="majorBidi" w:cstheme="majorBidi"/>
          <w:sz w:val="22"/>
          <w:szCs w:val="22"/>
          <w:lang w:val="en-US"/>
        </w:rPr>
        <w:t xml:space="preserve">July 2011: </w:t>
      </w:r>
      <w:r w:rsidRPr="004277DE">
        <w:rPr>
          <w:rFonts w:asciiTheme="majorBidi" w:hAnsiTheme="majorBidi" w:cstheme="majorBidi"/>
          <w:b/>
          <w:bCs/>
          <w:sz w:val="22"/>
          <w:szCs w:val="22"/>
          <w:lang w:val="en-US"/>
        </w:rPr>
        <w:t>Conference on Tunisia’s Short and Medium Term challenges</w:t>
      </w:r>
      <w:r w:rsidRPr="0096798A">
        <w:rPr>
          <w:rFonts w:asciiTheme="majorBidi" w:hAnsiTheme="majorBidi" w:cstheme="majorBidi"/>
          <w:sz w:val="22"/>
          <w:szCs w:val="22"/>
          <w:lang w:val="en-US"/>
        </w:rPr>
        <w:t>, Tunis, Tunisia</w:t>
      </w:r>
    </w:p>
    <w:p w:rsidR="004D50AB" w:rsidRPr="004B315F" w:rsidRDefault="004D50AB" w:rsidP="004D50AB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GB"/>
        </w:rPr>
      </w:pPr>
      <w:r>
        <w:rPr>
          <w:rFonts w:asciiTheme="majorBidi" w:hAnsiTheme="majorBidi" w:cstheme="majorBidi"/>
          <w:sz w:val="22"/>
          <w:szCs w:val="22"/>
          <w:lang w:val="en-GB"/>
        </w:rPr>
        <w:t xml:space="preserve">September 2010: Conference co-organized by Carnegie and Morocco’s institute for international relations on the </w:t>
      </w:r>
      <w:r w:rsidRPr="00C914CA">
        <w:rPr>
          <w:rFonts w:asciiTheme="majorBidi" w:hAnsiTheme="majorBidi" w:cstheme="majorBidi"/>
          <w:b/>
          <w:bCs/>
          <w:sz w:val="22"/>
          <w:szCs w:val="22"/>
          <w:lang w:val="en-GB"/>
        </w:rPr>
        <w:t xml:space="preserve">Experience of Poverty </w:t>
      </w:r>
      <w:r>
        <w:rPr>
          <w:rFonts w:asciiTheme="majorBidi" w:hAnsiTheme="majorBidi" w:cstheme="majorBidi"/>
          <w:b/>
          <w:bCs/>
          <w:sz w:val="22"/>
          <w:szCs w:val="22"/>
          <w:lang w:val="en-GB"/>
        </w:rPr>
        <w:t>R</w:t>
      </w:r>
      <w:r w:rsidRPr="00C914CA">
        <w:rPr>
          <w:rFonts w:asciiTheme="majorBidi" w:hAnsiTheme="majorBidi" w:cstheme="majorBidi"/>
          <w:b/>
          <w:bCs/>
          <w:sz w:val="22"/>
          <w:szCs w:val="22"/>
          <w:lang w:val="en-GB"/>
        </w:rPr>
        <w:t xml:space="preserve">eduction in Morocco: Forces, </w:t>
      </w:r>
      <w:r>
        <w:rPr>
          <w:rFonts w:asciiTheme="majorBidi" w:hAnsiTheme="majorBidi" w:cstheme="majorBidi"/>
          <w:b/>
          <w:bCs/>
          <w:sz w:val="22"/>
          <w:szCs w:val="22"/>
          <w:lang w:val="en-GB"/>
        </w:rPr>
        <w:t>L</w:t>
      </w:r>
      <w:r w:rsidRPr="00C914CA">
        <w:rPr>
          <w:rFonts w:asciiTheme="majorBidi" w:hAnsiTheme="majorBidi" w:cstheme="majorBidi"/>
          <w:b/>
          <w:bCs/>
          <w:sz w:val="22"/>
          <w:szCs w:val="22"/>
          <w:lang w:val="en-GB"/>
        </w:rPr>
        <w:t xml:space="preserve">imits and </w:t>
      </w:r>
      <w:r>
        <w:rPr>
          <w:rFonts w:asciiTheme="majorBidi" w:hAnsiTheme="majorBidi" w:cstheme="majorBidi"/>
          <w:b/>
          <w:bCs/>
          <w:sz w:val="22"/>
          <w:szCs w:val="22"/>
          <w:lang w:val="en-GB"/>
        </w:rPr>
        <w:t>S</w:t>
      </w:r>
      <w:r w:rsidRPr="00C914CA">
        <w:rPr>
          <w:rFonts w:asciiTheme="majorBidi" w:hAnsiTheme="majorBidi" w:cstheme="majorBidi"/>
          <w:b/>
          <w:bCs/>
          <w:sz w:val="22"/>
          <w:szCs w:val="22"/>
          <w:lang w:val="en-GB"/>
        </w:rPr>
        <w:t xml:space="preserve">trategic </w:t>
      </w:r>
      <w:r>
        <w:rPr>
          <w:rFonts w:asciiTheme="majorBidi" w:hAnsiTheme="majorBidi" w:cstheme="majorBidi"/>
          <w:b/>
          <w:bCs/>
          <w:sz w:val="22"/>
          <w:szCs w:val="22"/>
          <w:lang w:val="en-GB"/>
        </w:rPr>
        <w:t>O</w:t>
      </w:r>
      <w:r w:rsidRPr="00C914CA">
        <w:rPr>
          <w:rFonts w:asciiTheme="majorBidi" w:hAnsiTheme="majorBidi" w:cstheme="majorBidi"/>
          <w:b/>
          <w:bCs/>
          <w:sz w:val="22"/>
          <w:szCs w:val="22"/>
          <w:lang w:val="en-GB"/>
        </w:rPr>
        <w:t>ptions</w:t>
      </w:r>
      <w:r>
        <w:rPr>
          <w:rFonts w:asciiTheme="majorBidi" w:hAnsiTheme="majorBidi" w:cstheme="majorBidi"/>
          <w:b/>
          <w:bCs/>
          <w:sz w:val="22"/>
          <w:szCs w:val="22"/>
          <w:lang w:val="en-GB"/>
        </w:rPr>
        <w:t xml:space="preserve">, </w:t>
      </w:r>
      <w:r w:rsidRPr="004B315F">
        <w:rPr>
          <w:rFonts w:asciiTheme="majorBidi" w:hAnsiTheme="majorBidi" w:cstheme="majorBidi"/>
          <w:sz w:val="22"/>
          <w:szCs w:val="22"/>
          <w:lang w:val="en-GB"/>
        </w:rPr>
        <w:t>Casablanca, Morocco.</w:t>
      </w:r>
    </w:p>
    <w:p w:rsidR="004D50AB" w:rsidRDefault="004D50AB" w:rsidP="004D50AB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GB"/>
        </w:rPr>
      </w:pPr>
      <w:r w:rsidRPr="004B315F">
        <w:rPr>
          <w:rFonts w:asciiTheme="majorBidi" w:hAnsiTheme="majorBidi" w:cstheme="majorBidi"/>
          <w:sz w:val="22"/>
          <w:szCs w:val="22"/>
          <w:lang w:val="en-GB"/>
        </w:rPr>
        <w:t>July 2010:</w:t>
      </w:r>
      <w:r>
        <w:rPr>
          <w:rFonts w:asciiTheme="majorBidi" w:hAnsiTheme="majorBidi" w:cstheme="majorBidi"/>
          <w:b/>
          <w:bCs/>
          <w:sz w:val="22"/>
          <w:szCs w:val="22"/>
          <w:lang w:val="en-GB"/>
        </w:rPr>
        <w:t xml:space="preserve"> Conference on poverty reduction in the Arab World, contrasting three experiences: Egypt, Morocco and Syria.</w:t>
      </w:r>
    </w:p>
    <w:p w:rsidR="004D50AB" w:rsidRDefault="004D50AB" w:rsidP="004D50AB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GB"/>
        </w:rPr>
      </w:pPr>
      <w:r w:rsidRPr="003E5819">
        <w:rPr>
          <w:rFonts w:asciiTheme="majorBidi" w:hAnsiTheme="majorBidi" w:cstheme="majorBidi"/>
          <w:sz w:val="22"/>
          <w:szCs w:val="22"/>
          <w:lang w:val="en-GB"/>
        </w:rPr>
        <w:t xml:space="preserve">March 2010: </w:t>
      </w:r>
      <w:r w:rsidRPr="003E5819">
        <w:rPr>
          <w:rFonts w:asciiTheme="majorBidi" w:hAnsiTheme="majorBidi" w:cstheme="majorBidi"/>
          <w:b/>
          <w:bCs/>
          <w:sz w:val="22"/>
          <w:szCs w:val="22"/>
          <w:lang w:val="en-GB"/>
        </w:rPr>
        <w:t xml:space="preserve">Workshop on research issues at </w:t>
      </w:r>
      <w:r>
        <w:rPr>
          <w:rFonts w:asciiTheme="majorBidi" w:hAnsiTheme="majorBidi" w:cstheme="majorBidi"/>
          <w:b/>
          <w:bCs/>
          <w:sz w:val="22"/>
          <w:szCs w:val="22"/>
          <w:lang w:val="en-GB"/>
        </w:rPr>
        <w:t xml:space="preserve">the </w:t>
      </w:r>
      <w:r w:rsidRPr="003E5819">
        <w:rPr>
          <w:rFonts w:asciiTheme="majorBidi" w:hAnsiTheme="majorBidi" w:cstheme="majorBidi"/>
          <w:b/>
          <w:bCs/>
          <w:sz w:val="22"/>
          <w:szCs w:val="22"/>
          <w:lang w:val="en-GB"/>
        </w:rPr>
        <w:t>firm level in the MENA region</w:t>
      </w:r>
      <w:r w:rsidRPr="003E5819">
        <w:rPr>
          <w:rFonts w:asciiTheme="majorBidi" w:hAnsiTheme="majorBidi" w:cstheme="majorBidi"/>
          <w:sz w:val="22"/>
          <w:szCs w:val="22"/>
          <w:lang w:val="en-GB"/>
        </w:rPr>
        <w:t>, Economic Research Forum, Cairo, Egypt.</w:t>
      </w:r>
    </w:p>
    <w:p w:rsidR="004D50AB" w:rsidRPr="004D50AB" w:rsidRDefault="004D50AB" w:rsidP="004D50AB">
      <w:pPr>
        <w:numPr>
          <w:ilvl w:val="0"/>
          <w:numId w:val="18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4D50AB">
        <w:rPr>
          <w:rFonts w:asciiTheme="majorBidi" w:hAnsiTheme="majorBidi" w:cstheme="majorBidi"/>
          <w:sz w:val="22"/>
          <w:szCs w:val="22"/>
          <w:lang w:val="en-US"/>
        </w:rPr>
        <w:t xml:space="preserve">January 2010: International conference on </w:t>
      </w:r>
      <w:r w:rsidRPr="004D50AB">
        <w:rPr>
          <w:rFonts w:asciiTheme="majorBidi" w:hAnsiTheme="majorBidi" w:cstheme="majorBidi"/>
          <w:b/>
          <w:bCs/>
          <w:sz w:val="22"/>
          <w:szCs w:val="22"/>
          <w:lang w:val="en-US"/>
        </w:rPr>
        <w:t>labor markets in the Maghreb: Structures, Institutions and Policies, Rabat, Morocco.</w:t>
      </w:r>
    </w:p>
    <w:p w:rsidR="00E64B83" w:rsidRDefault="00E64B83" w:rsidP="00E64B83">
      <w:pPr>
        <w:autoSpaceDE w:val="0"/>
        <w:autoSpaceDN w:val="0"/>
        <w:adjustRightInd w:val="0"/>
        <w:jc w:val="both"/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</w:pPr>
    </w:p>
    <w:p w:rsidR="00830388" w:rsidRDefault="00830388">
      <w:pPr>
        <w:suppressAutoHyphens w:val="0"/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  <w:br w:type="page"/>
      </w:r>
    </w:p>
    <w:p w:rsidR="00E64B83" w:rsidRPr="005661A8" w:rsidRDefault="00E64B83" w:rsidP="00830388">
      <w:pPr>
        <w:tabs>
          <w:tab w:val="left" w:pos="360"/>
        </w:tabs>
        <w:ind w:left="360" w:hanging="360"/>
        <w:jc w:val="both"/>
        <w:rPr>
          <w:bCs/>
          <w:color w:val="0070C0"/>
          <w:lang w:val="en-US"/>
        </w:rPr>
      </w:pPr>
      <w:r w:rsidRPr="005661A8"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  <w:lastRenderedPageBreak/>
        <w:t>con</w:t>
      </w:r>
      <w:r>
        <w:rPr>
          <w:rFonts w:ascii="Times New Roman Gras" w:hAnsi="Times New Roman Gras"/>
          <w:b/>
          <w:smallCaps/>
          <w:color w:val="0070C0"/>
          <w:sz w:val="28"/>
          <w:szCs w:val="28"/>
          <w:lang w:val="en-US"/>
        </w:rPr>
        <w:t xml:space="preserve">sultancy positions </w:t>
      </w:r>
    </w:p>
    <w:p w:rsidR="00E64B83" w:rsidRPr="00E64B83" w:rsidRDefault="00E64B83" w:rsidP="00E64B83">
      <w:pPr>
        <w:autoSpaceDE w:val="0"/>
        <w:autoSpaceDN w:val="0"/>
        <w:adjustRightInd w:val="0"/>
        <w:rPr>
          <w:sz w:val="19"/>
          <w:szCs w:val="19"/>
          <w:lang w:val="en-US"/>
        </w:rPr>
      </w:pPr>
    </w:p>
    <w:p w:rsidR="00830388" w:rsidRDefault="00E64B83" w:rsidP="00830388">
      <w:pPr>
        <w:autoSpaceDE w:val="0"/>
        <w:autoSpaceDN w:val="0"/>
        <w:adjustRightInd w:val="0"/>
        <w:ind w:left="36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Various short term consultan</w:t>
      </w:r>
      <w:r w:rsidR="00830388">
        <w:rPr>
          <w:sz w:val="22"/>
          <w:szCs w:val="22"/>
          <w:lang w:val="en-GB"/>
        </w:rPr>
        <w:t xml:space="preserve">cy </w:t>
      </w:r>
      <w:r w:rsidRPr="00830388">
        <w:rPr>
          <w:sz w:val="22"/>
          <w:szCs w:val="22"/>
          <w:lang w:val="en-GB"/>
        </w:rPr>
        <w:t xml:space="preserve">positions </w:t>
      </w:r>
      <w:r w:rsidR="00830388">
        <w:rPr>
          <w:sz w:val="22"/>
          <w:szCs w:val="22"/>
          <w:lang w:val="en-GB"/>
        </w:rPr>
        <w:t>with:</w:t>
      </w:r>
    </w:p>
    <w:p w:rsidR="002A497C" w:rsidRDefault="002A497C" w:rsidP="002A497C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US"/>
        </w:rPr>
      </w:pPr>
      <w:r w:rsidRPr="002A497C">
        <w:rPr>
          <w:sz w:val="22"/>
          <w:szCs w:val="22"/>
          <w:lang w:val="en-US"/>
        </w:rPr>
        <w:t>International Labor Organization</w:t>
      </w:r>
    </w:p>
    <w:p w:rsidR="00947D04" w:rsidRPr="00830388" w:rsidRDefault="00947D04" w:rsidP="00947D04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UNDP</w:t>
      </w:r>
    </w:p>
    <w:p w:rsidR="002A497C" w:rsidRPr="002A497C" w:rsidRDefault="002A497C" w:rsidP="002A497C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US"/>
        </w:rPr>
      </w:pPr>
      <w:r w:rsidRPr="002A497C">
        <w:rPr>
          <w:sz w:val="22"/>
          <w:szCs w:val="22"/>
          <w:lang w:val="en-US"/>
        </w:rPr>
        <w:t xml:space="preserve">World Bank </w:t>
      </w:r>
    </w:p>
    <w:p w:rsidR="00830388" w:rsidRPr="00830388" w:rsidRDefault="00E64B83" w:rsidP="00830388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European Commission</w:t>
      </w:r>
    </w:p>
    <w:p w:rsidR="00E64B83" w:rsidRPr="00830388" w:rsidRDefault="00E64B83" w:rsidP="00830388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IDRC</w:t>
      </w:r>
      <w:r w:rsidR="00830388">
        <w:rPr>
          <w:sz w:val="22"/>
          <w:szCs w:val="22"/>
          <w:lang w:val="en-GB"/>
        </w:rPr>
        <w:t xml:space="preserve"> (Canada)</w:t>
      </w:r>
    </w:p>
    <w:p w:rsidR="00E64B83" w:rsidRDefault="00E64B83" w:rsidP="00830388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E</w:t>
      </w:r>
      <w:r w:rsidR="00830388">
        <w:rPr>
          <w:sz w:val="22"/>
          <w:szCs w:val="22"/>
          <w:lang w:val="en-GB"/>
        </w:rPr>
        <w:t xml:space="preserve">conomic </w:t>
      </w:r>
      <w:r w:rsidRPr="00830388">
        <w:rPr>
          <w:sz w:val="22"/>
          <w:szCs w:val="22"/>
          <w:lang w:val="en-GB"/>
        </w:rPr>
        <w:t>R</w:t>
      </w:r>
      <w:r w:rsidR="00830388">
        <w:rPr>
          <w:sz w:val="22"/>
          <w:szCs w:val="22"/>
          <w:lang w:val="en-GB"/>
        </w:rPr>
        <w:t xml:space="preserve">esearch </w:t>
      </w:r>
      <w:r w:rsidRPr="00830388">
        <w:rPr>
          <w:sz w:val="22"/>
          <w:szCs w:val="22"/>
          <w:lang w:val="en-GB"/>
        </w:rPr>
        <w:t>F</w:t>
      </w:r>
      <w:r w:rsidR="00830388">
        <w:rPr>
          <w:sz w:val="22"/>
          <w:szCs w:val="22"/>
          <w:lang w:val="en-GB"/>
        </w:rPr>
        <w:t>orum (ERF)</w:t>
      </w:r>
    </w:p>
    <w:p w:rsidR="00830388" w:rsidRPr="00830388" w:rsidRDefault="00830388" w:rsidP="00830388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Global Development Network (GDN)</w:t>
      </w:r>
    </w:p>
    <w:p w:rsidR="00E64B83" w:rsidRPr="00830388" w:rsidRDefault="00E64B83" w:rsidP="00830388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DFID</w:t>
      </w:r>
      <w:r w:rsidR="00830388">
        <w:rPr>
          <w:sz w:val="22"/>
          <w:szCs w:val="22"/>
          <w:lang w:val="en-GB"/>
        </w:rPr>
        <w:t xml:space="preserve"> (UK)</w:t>
      </w:r>
    </w:p>
    <w:p w:rsidR="00830388" w:rsidRDefault="00E64B83" w:rsidP="00830388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UNIDO</w:t>
      </w:r>
    </w:p>
    <w:p w:rsidR="00830388" w:rsidRDefault="00E64B83" w:rsidP="00830388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Economic Commission for Africa</w:t>
      </w:r>
    </w:p>
    <w:p w:rsidR="00830388" w:rsidRDefault="00E64B83" w:rsidP="00830388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OEC</w:t>
      </w:r>
      <w:r w:rsidR="00830388">
        <w:rPr>
          <w:sz w:val="22"/>
          <w:szCs w:val="22"/>
          <w:lang w:val="en-GB"/>
        </w:rPr>
        <w:t>D</w:t>
      </w:r>
    </w:p>
    <w:p w:rsidR="00E64B83" w:rsidRPr="00830388" w:rsidRDefault="00E64B83" w:rsidP="00830388">
      <w:pPr>
        <w:pStyle w:val="Paragraphedeliste"/>
        <w:numPr>
          <w:ilvl w:val="0"/>
          <w:numId w:val="35"/>
        </w:numPr>
        <w:suppressAutoHyphens w:val="0"/>
        <w:autoSpaceDE w:val="0"/>
        <w:autoSpaceDN w:val="0"/>
        <w:adjustRightInd w:val="0"/>
        <w:rPr>
          <w:sz w:val="22"/>
          <w:szCs w:val="22"/>
          <w:lang w:val="en-GB"/>
        </w:rPr>
      </w:pPr>
      <w:r w:rsidRPr="00830388">
        <w:rPr>
          <w:sz w:val="22"/>
          <w:szCs w:val="22"/>
          <w:lang w:val="en-GB"/>
        </w:rPr>
        <w:t>UNCTAD</w:t>
      </w:r>
    </w:p>
    <w:p w:rsidR="00303447" w:rsidRPr="00051CD0" w:rsidRDefault="00303447">
      <w:pPr>
        <w:suppressAutoHyphens w:val="0"/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</w:pPr>
    </w:p>
    <w:p w:rsidR="004D42D3" w:rsidRDefault="005661A8" w:rsidP="005661A8">
      <w:pPr>
        <w:suppressAutoHyphens w:val="0"/>
        <w:autoSpaceDE w:val="0"/>
        <w:autoSpaceDN w:val="0"/>
        <w:adjustRightInd w:val="0"/>
        <w:spacing w:before="240"/>
        <w:ind w:left="284"/>
        <w:contextualSpacing/>
        <w:jc w:val="both"/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</w:pPr>
      <w:r w:rsidRPr="005661A8"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  <w:t xml:space="preserve">Selected </w:t>
      </w:r>
      <w:r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  <w:t>articles</w:t>
      </w:r>
      <w:r w:rsidRPr="005661A8"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  <w:t xml:space="preserve"> in international press </w:t>
      </w:r>
    </w:p>
    <w:p w:rsidR="00735D1E" w:rsidRPr="005661A8" w:rsidRDefault="00735D1E" w:rsidP="005661A8">
      <w:pPr>
        <w:suppressAutoHyphens w:val="0"/>
        <w:autoSpaceDE w:val="0"/>
        <w:autoSpaceDN w:val="0"/>
        <w:adjustRightInd w:val="0"/>
        <w:spacing w:before="240"/>
        <w:ind w:left="284"/>
        <w:contextualSpacing/>
        <w:jc w:val="both"/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</w:pPr>
    </w:p>
    <w:p w:rsidR="00735D1E" w:rsidRPr="00735D1E" w:rsidRDefault="00735D1E" w:rsidP="00735D1E">
      <w:pPr>
        <w:pStyle w:val="Paragraphedeliste"/>
        <w:numPr>
          <w:ilvl w:val="0"/>
          <w:numId w:val="15"/>
        </w:numPr>
        <w:rPr>
          <w:b/>
          <w:bCs/>
          <w:sz w:val="22"/>
          <w:szCs w:val="22"/>
          <w:lang w:val="en-US"/>
        </w:rPr>
      </w:pPr>
      <w:r w:rsidRPr="00735D1E">
        <w:rPr>
          <w:b/>
          <w:bCs/>
          <w:sz w:val="22"/>
          <w:szCs w:val="22"/>
          <w:lang w:val="en-US"/>
        </w:rPr>
        <w:t>Arab States Need Industrial Policy Reform</w:t>
      </w:r>
      <w:r>
        <w:rPr>
          <w:b/>
          <w:bCs/>
          <w:sz w:val="22"/>
          <w:szCs w:val="22"/>
          <w:lang w:val="en-US"/>
        </w:rPr>
        <w:t xml:space="preserve">, </w:t>
      </w:r>
      <w:r w:rsidR="00EC7A1B" w:rsidRPr="00EC7A1B">
        <w:rPr>
          <w:rFonts w:asciiTheme="majorBidi" w:hAnsiTheme="majorBidi" w:cstheme="majorBidi"/>
          <w:sz w:val="22"/>
          <w:szCs w:val="22"/>
          <w:lang w:val="af-ZA"/>
        </w:rPr>
        <w:t xml:space="preserve">Middle East </w:t>
      </w:r>
      <w:r w:rsidRPr="00EC7A1B">
        <w:rPr>
          <w:sz w:val="22"/>
          <w:szCs w:val="22"/>
          <w:lang w:val="en-US"/>
        </w:rPr>
        <w:t>Al Monitor</w:t>
      </w:r>
      <w:r>
        <w:rPr>
          <w:b/>
          <w:bCs/>
          <w:sz w:val="22"/>
          <w:szCs w:val="22"/>
          <w:lang w:val="en-US"/>
        </w:rPr>
        <w:t xml:space="preserve">, </w:t>
      </w:r>
      <w:r w:rsidRPr="00735D1E">
        <w:rPr>
          <w:sz w:val="22"/>
          <w:szCs w:val="22"/>
          <w:lang w:val="en-US"/>
        </w:rPr>
        <w:t>September 22, 2013</w:t>
      </w:r>
      <w:r>
        <w:rPr>
          <w:b/>
          <w:bCs/>
          <w:sz w:val="22"/>
          <w:szCs w:val="22"/>
          <w:lang w:val="en-US"/>
        </w:rPr>
        <w:t>.</w:t>
      </w:r>
    </w:p>
    <w:p w:rsidR="003E6084" w:rsidRPr="003E6084" w:rsidRDefault="003E6084" w:rsidP="00303447">
      <w:pPr>
        <w:numPr>
          <w:ilvl w:val="0"/>
          <w:numId w:val="15"/>
        </w:num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3E6084">
        <w:rPr>
          <w:rFonts w:asciiTheme="majorBidi" w:hAnsiTheme="majorBidi" w:cstheme="majorBidi"/>
          <w:b/>
          <w:bCs/>
          <w:sz w:val="22"/>
          <w:szCs w:val="22"/>
          <w:lang w:val="en-US"/>
        </w:rPr>
        <w:t>Lack of support to "Arab uprisings" may be costly!</w:t>
      </w:r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 </w:t>
      </w:r>
      <w:r w:rsidRPr="00735D1E">
        <w:rPr>
          <w:rFonts w:asciiTheme="majorBidi" w:hAnsiTheme="majorBidi" w:cstheme="majorBidi"/>
          <w:sz w:val="22"/>
          <w:szCs w:val="22"/>
          <w:lang w:val="en-US"/>
        </w:rPr>
        <w:t>Les Echos, July 31, 2013.</w:t>
      </w:r>
    </w:p>
    <w:p w:rsidR="003E6084" w:rsidRPr="003E6084" w:rsidRDefault="003E6084" w:rsidP="00303447">
      <w:pPr>
        <w:numPr>
          <w:ilvl w:val="0"/>
          <w:numId w:val="15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af-ZA"/>
        </w:rPr>
      </w:pPr>
      <w:r w:rsidRPr="003E6084">
        <w:rPr>
          <w:rFonts w:asciiTheme="majorBidi" w:hAnsiTheme="majorBidi" w:cstheme="majorBidi"/>
          <w:b/>
          <w:bCs/>
          <w:sz w:val="22"/>
          <w:szCs w:val="22"/>
          <w:lang w:val="af-ZA"/>
        </w:rPr>
        <w:t>Moroccan Youth Struggle to find employment opportunities</w:t>
      </w:r>
      <w:r>
        <w:rPr>
          <w:rFonts w:asciiTheme="majorBidi" w:hAnsiTheme="majorBidi" w:cstheme="majorBidi"/>
          <w:b/>
          <w:bCs/>
          <w:sz w:val="22"/>
          <w:szCs w:val="22"/>
          <w:lang w:val="af-ZA"/>
        </w:rPr>
        <w:t xml:space="preserve">, </w:t>
      </w:r>
      <w:r w:rsidRPr="003E6084">
        <w:rPr>
          <w:rFonts w:asciiTheme="majorBidi" w:hAnsiTheme="majorBidi" w:cstheme="majorBidi"/>
          <w:sz w:val="22"/>
          <w:szCs w:val="22"/>
          <w:lang w:val="af-ZA"/>
        </w:rPr>
        <w:t>Middle East Al Monitor, July 1, 2013</w:t>
      </w:r>
    </w:p>
    <w:p w:rsidR="005661A8" w:rsidRPr="005661A8" w:rsidRDefault="005661A8" w:rsidP="00303447">
      <w:pPr>
        <w:numPr>
          <w:ilvl w:val="0"/>
          <w:numId w:val="15"/>
        </w:num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af-ZA"/>
        </w:rPr>
      </w:pPr>
      <w:r w:rsidRPr="005661A8">
        <w:rPr>
          <w:rFonts w:asciiTheme="majorBidi" w:hAnsiTheme="majorBidi" w:cstheme="majorBidi"/>
          <w:b/>
          <w:bCs/>
          <w:sz w:val="22"/>
          <w:szCs w:val="22"/>
          <w:lang w:val="af-ZA"/>
        </w:rPr>
        <w:t>What complementarity between public and private sectors?</w:t>
      </w:r>
      <w:r>
        <w:rPr>
          <w:rFonts w:asciiTheme="majorBidi" w:hAnsiTheme="majorBidi" w:cstheme="majorBidi"/>
          <w:b/>
          <w:bCs/>
          <w:sz w:val="22"/>
          <w:szCs w:val="22"/>
          <w:lang w:val="af-ZA"/>
        </w:rPr>
        <w:t xml:space="preserve">, </w:t>
      </w:r>
      <w:r w:rsidRPr="005661A8">
        <w:rPr>
          <w:rFonts w:asciiTheme="majorBidi" w:hAnsiTheme="majorBidi" w:cstheme="majorBidi"/>
          <w:sz w:val="22"/>
          <w:szCs w:val="22"/>
          <w:lang w:val="af-ZA"/>
        </w:rPr>
        <w:t>Al Hayat (London-based Arabic Newspaper)</w:t>
      </w:r>
      <w:r>
        <w:rPr>
          <w:rFonts w:asciiTheme="majorBidi" w:hAnsiTheme="majorBidi" w:cstheme="majorBidi"/>
          <w:sz w:val="22"/>
          <w:szCs w:val="22"/>
          <w:lang w:val="af-ZA"/>
        </w:rPr>
        <w:t>, June 12, 2013.</w:t>
      </w:r>
    </w:p>
    <w:p w:rsidR="005661A8" w:rsidRPr="005661A8" w:rsidRDefault="005661A8" w:rsidP="005661A8">
      <w:pPr>
        <w:numPr>
          <w:ilvl w:val="0"/>
          <w:numId w:val="15"/>
        </w:num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af-ZA"/>
        </w:rPr>
      </w:pPr>
      <w:r w:rsidRPr="005661A8">
        <w:rPr>
          <w:rFonts w:asciiTheme="majorBidi" w:hAnsiTheme="majorBidi" w:cstheme="majorBidi"/>
          <w:b/>
          <w:bCs/>
          <w:sz w:val="22"/>
          <w:szCs w:val="22"/>
          <w:lang w:val="af-ZA"/>
        </w:rPr>
        <w:t>Reform of fuel subsidies: success and failures</w:t>
      </w:r>
      <w:r>
        <w:rPr>
          <w:rFonts w:asciiTheme="majorBidi" w:hAnsiTheme="majorBidi" w:cstheme="majorBidi"/>
          <w:b/>
          <w:bCs/>
          <w:sz w:val="22"/>
          <w:szCs w:val="22"/>
          <w:lang w:val="af-ZA"/>
        </w:rPr>
        <w:t xml:space="preserve">, </w:t>
      </w:r>
      <w:r w:rsidRPr="005661A8">
        <w:rPr>
          <w:rFonts w:asciiTheme="majorBidi" w:hAnsiTheme="majorBidi" w:cstheme="majorBidi"/>
          <w:sz w:val="22"/>
          <w:szCs w:val="22"/>
          <w:lang w:val="af-ZA"/>
        </w:rPr>
        <w:t>Al Hayat (London-based Arabic Newspaper)</w:t>
      </w:r>
      <w:r>
        <w:rPr>
          <w:rFonts w:asciiTheme="majorBidi" w:hAnsiTheme="majorBidi" w:cstheme="majorBidi"/>
          <w:sz w:val="22"/>
          <w:szCs w:val="22"/>
          <w:lang w:val="af-ZA"/>
        </w:rPr>
        <w:t>, May 28, 2013.</w:t>
      </w:r>
    </w:p>
    <w:p w:rsidR="005661A8" w:rsidRPr="005661A8" w:rsidRDefault="005661A8" w:rsidP="005661A8">
      <w:pPr>
        <w:numPr>
          <w:ilvl w:val="0"/>
          <w:numId w:val="15"/>
        </w:num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af-ZA"/>
        </w:rPr>
      </w:pPr>
      <w:r w:rsidRPr="005661A8">
        <w:rPr>
          <w:rFonts w:asciiTheme="majorBidi" w:hAnsiTheme="majorBidi" w:cstheme="majorBidi"/>
          <w:b/>
          <w:bCs/>
          <w:sz w:val="22"/>
          <w:szCs w:val="22"/>
          <w:lang w:val="af-ZA"/>
        </w:rPr>
        <w:t>Excessive centralization widens regional disparities in Arab countries</w:t>
      </w:r>
      <w:r>
        <w:rPr>
          <w:rFonts w:asciiTheme="majorBidi" w:hAnsiTheme="majorBidi" w:cstheme="majorBidi"/>
          <w:b/>
          <w:bCs/>
          <w:sz w:val="22"/>
          <w:szCs w:val="22"/>
          <w:lang w:val="af-ZA"/>
        </w:rPr>
        <w:t xml:space="preserve">, </w:t>
      </w:r>
      <w:r w:rsidRPr="005661A8">
        <w:rPr>
          <w:rFonts w:asciiTheme="majorBidi" w:hAnsiTheme="majorBidi" w:cstheme="majorBidi"/>
          <w:sz w:val="22"/>
          <w:szCs w:val="22"/>
          <w:lang w:val="af-ZA"/>
        </w:rPr>
        <w:t>Al Hayat (London-based Arabic Newspaper)</w:t>
      </w:r>
      <w:r>
        <w:rPr>
          <w:rFonts w:asciiTheme="majorBidi" w:hAnsiTheme="majorBidi" w:cstheme="majorBidi"/>
          <w:sz w:val="22"/>
          <w:szCs w:val="22"/>
          <w:lang w:val="af-ZA"/>
        </w:rPr>
        <w:t>, May 14, 2013.</w:t>
      </w:r>
    </w:p>
    <w:p w:rsidR="005661A8" w:rsidRDefault="005661A8" w:rsidP="00303447">
      <w:pPr>
        <w:numPr>
          <w:ilvl w:val="0"/>
          <w:numId w:val="15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5661A8">
        <w:rPr>
          <w:rFonts w:asciiTheme="majorBidi" w:hAnsiTheme="majorBidi" w:cstheme="majorBidi"/>
          <w:b/>
          <w:bCs/>
          <w:sz w:val="22"/>
          <w:szCs w:val="22"/>
          <w:lang w:val="en-US"/>
        </w:rPr>
        <w:t>Tunisian Economy Struggle</w:t>
      </w:r>
      <w:r w:rsidRPr="005661A8">
        <w:rPr>
          <w:rFonts w:asciiTheme="majorBidi" w:hAnsiTheme="majorBidi" w:cstheme="majorBidi"/>
          <w:sz w:val="22"/>
          <w:szCs w:val="22"/>
          <w:lang w:val="en-US"/>
        </w:rPr>
        <w:t>, Middle East Al Monitor</w:t>
      </w:r>
      <w:r>
        <w:rPr>
          <w:rFonts w:asciiTheme="majorBidi" w:hAnsiTheme="majorBidi" w:cstheme="majorBidi"/>
          <w:sz w:val="22"/>
          <w:szCs w:val="22"/>
          <w:lang w:val="en-US"/>
        </w:rPr>
        <w:t>, May 3, 2013.</w:t>
      </w:r>
    </w:p>
    <w:p w:rsidR="003C5C2F" w:rsidRDefault="003C5C2F" w:rsidP="003C5C2F">
      <w:pPr>
        <w:numPr>
          <w:ilvl w:val="0"/>
          <w:numId w:val="15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3C5C2F">
        <w:rPr>
          <w:rFonts w:asciiTheme="majorBidi" w:hAnsiTheme="majorBidi" w:cstheme="majorBidi"/>
          <w:b/>
          <w:bCs/>
          <w:sz w:val="22"/>
          <w:szCs w:val="22"/>
          <w:lang w:val="en-US"/>
        </w:rPr>
        <w:t>Algeria Held back by corruption and poor planning</w:t>
      </w:r>
      <w:r>
        <w:rPr>
          <w:rFonts w:asciiTheme="majorBidi" w:hAnsiTheme="majorBidi" w:cstheme="majorBidi"/>
          <w:sz w:val="22"/>
          <w:szCs w:val="22"/>
          <w:lang w:val="en-US"/>
        </w:rPr>
        <w:t xml:space="preserve">, </w:t>
      </w:r>
      <w:r w:rsidRPr="005661A8">
        <w:rPr>
          <w:rFonts w:asciiTheme="majorBidi" w:hAnsiTheme="majorBidi" w:cstheme="majorBidi"/>
          <w:sz w:val="22"/>
          <w:szCs w:val="22"/>
          <w:lang w:val="en-US"/>
        </w:rPr>
        <w:t>Middle East Al Monitor</w:t>
      </w:r>
      <w:r>
        <w:rPr>
          <w:rFonts w:asciiTheme="majorBidi" w:hAnsiTheme="majorBidi" w:cstheme="majorBidi"/>
          <w:sz w:val="22"/>
          <w:szCs w:val="22"/>
          <w:lang w:val="en-US"/>
        </w:rPr>
        <w:t>, April 16, 2013.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jc w:val="both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The economic consequences of Syria's social unrest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>, (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Los Angeles Times, August 17, 2011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>)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Algeria: Postponing Economic Therapy is Playing with Fire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LA Times, July 18, 2011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>)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Egypt: Foreign Debt Constrains Economic Choices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(LA Times, June 5, 2011)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Morocco: What a GCC Membership Would Mean for the Economy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LA Times, June 3, 2011)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After Revolutions, Rising to North Africa’s Economic Challenges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LA Times, April 28, 2011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>)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Syria: Economic Hardship Feeds Social Unrest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(LA Times, March 31, 2011)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Why Did Protests in Algeria Fail to Gain Momentum?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(Foreign Policy, March 31, 2011)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Tunisia: Unemployment crisis and protests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LA Times, December 27, 2010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) 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lastRenderedPageBreak/>
        <w:t>Egypt: Policymakers ignore increasingly disaffected youth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LA Times, December 26, 2010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>)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The uncertain future of economic reforms in Egypt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Al Ahram, December 23, 2010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>)</w:t>
      </w:r>
    </w:p>
    <w:p w:rsidR="00A8777A" w:rsidRPr="00A8777A" w:rsidRDefault="00A8777A" w:rsidP="00303447">
      <w:pPr>
        <w:numPr>
          <w:ilvl w:val="0"/>
          <w:numId w:val="15"/>
        </w:numPr>
        <w:suppressAutoHyphens w:val="0"/>
        <w:spacing w:before="120"/>
        <w:rPr>
          <w:rFonts w:asciiTheme="majorBidi" w:hAnsiTheme="majorBidi" w:cstheme="majorBidi"/>
          <w:sz w:val="22"/>
          <w:szCs w:val="22"/>
          <w:lang w:val="en-US"/>
        </w:rPr>
      </w:pPr>
      <w:r w:rsidRPr="00A8777A">
        <w:rPr>
          <w:rFonts w:asciiTheme="majorBidi" w:hAnsiTheme="majorBidi" w:cstheme="majorBidi"/>
          <w:b/>
          <w:bCs/>
          <w:sz w:val="22"/>
          <w:szCs w:val="22"/>
          <w:lang w:val="en-US"/>
        </w:rPr>
        <w:t>Egypt: economy haunted by inflation, unemployment and corruption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 xml:space="preserve"> (</w:t>
      </w:r>
      <w:r w:rsidRPr="00A8777A">
        <w:rPr>
          <w:rFonts w:asciiTheme="majorBidi" w:hAnsiTheme="majorBidi" w:cstheme="majorBidi"/>
          <w:i/>
          <w:iCs/>
          <w:sz w:val="22"/>
          <w:szCs w:val="22"/>
          <w:lang w:val="en-US"/>
        </w:rPr>
        <w:t>LA Times, December 18, 2010</w:t>
      </w:r>
      <w:r w:rsidRPr="00A8777A">
        <w:rPr>
          <w:rFonts w:asciiTheme="majorBidi" w:hAnsiTheme="majorBidi" w:cstheme="majorBidi"/>
          <w:sz w:val="22"/>
          <w:szCs w:val="22"/>
          <w:lang w:val="en-US"/>
        </w:rPr>
        <w:t>)</w:t>
      </w:r>
    </w:p>
    <w:p w:rsidR="004D42D3" w:rsidRPr="00884A81" w:rsidRDefault="004D42D3" w:rsidP="00303447">
      <w:pPr>
        <w:numPr>
          <w:ilvl w:val="0"/>
          <w:numId w:val="15"/>
        </w:num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4D42D3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MENA Oil Importing Countries: Sluggish Recovery and Immense Challenges Ahead </w:t>
      </w:r>
      <w:r w:rsidRPr="004D42D3">
        <w:rPr>
          <w:rFonts w:asciiTheme="majorBidi" w:hAnsiTheme="majorBidi" w:cstheme="majorBidi"/>
          <w:color w:val="000000"/>
          <w:sz w:val="22"/>
          <w:szCs w:val="22"/>
          <w:lang w:val="en-US"/>
        </w:rPr>
        <w:t>(</w:t>
      </w:r>
      <w:r w:rsidRPr="004D42D3">
        <w:rPr>
          <w:rFonts w:asciiTheme="majorBidi" w:hAnsiTheme="majorBidi" w:cstheme="majorBidi"/>
          <w:i/>
          <w:iCs/>
          <w:color w:val="000000"/>
          <w:sz w:val="22"/>
          <w:szCs w:val="22"/>
          <w:lang w:val="en-US"/>
        </w:rPr>
        <w:t>International Economic Bulletin, September 2010</w:t>
      </w:r>
      <w:r w:rsidRPr="004D42D3">
        <w:rPr>
          <w:rFonts w:asciiTheme="majorBidi" w:hAnsiTheme="majorBidi" w:cstheme="majorBidi"/>
          <w:color w:val="000000"/>
          <w:sz w:val="22"/>
          <w:szCs w:val="22"/>
          <w:lang w:val="en-US"/>
        </w:rPr>
        <w:t>)</w:t>
      </w:r>
    </w:p>
    <w:p w:rsidR="00884A81" w:rsidRDefault="00884A81" w:rsidP="00884A81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884A81">
      <w:pPr>
        <w:suppressAutoHyphens w:val="0"/>
        <w:autoSpaceDE w:val="0"/>
        <w:autoSpaceDN w:val="0"/>
        <w:adjustRightInd w:val="0"/>
        <w:spacing w:before="240"/>
        <w:ind w:left="284"/>
        <w:contextualSpacing/>
        <w:jc w:val="both"/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</w:pPr>
    </w:p>
    <w:p w:rsidR="00884A81" w:rsidRDefault="00884A81" w:rsidP="00884A81">
      <w:pPr>
        <w:suppressAutoHyphens w:val="0"/>
        <w:autoSpaceDE w:val="0"/>
        <w:autoSpaceDN w:val="0"/>
        <w:adjustRightInd w:val="0"/>
        <w:spacing w:before="240"/>
        <w:ind w:left="284"/>
        <w:contextualSpacing/>
        <w:jc w:val="both"/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  <w:t>Languages</w:t>
      </w:r>
    </w:p>
    <w:p w:rsidR="00884A81" w:rsidRDefault="00884A81" w:rsidP="00884A81">
      <w:pPr>
        <w:suppressAutoHyphens w:val="0"/>
        <w:autoSpaceDE w:val="0"/>
        <w:autoSpaceDN w:val="0"/>
        <w:adjustRightInd w:val="0"/>
        <w:spacing w:before="240"/>
        <w:ind w:left="284"/>
        <w:contextualSpacing/>
        <w:jc w:val="both"/>
        <w:rPr>
          <w:rFonts w:asciiTheme="majorBidi" w:hAnsiTheme="majorBidi" w:cstheme="majorBidi"/>
          <w:b/>
          <w:bCs/>
          <w:smallCaps/>
          <w:color w:val="0070C0"/>
          <w:sz w:val="28"/>
          <w:szCs w:val="28"/>
          <w:lang w:val="en-US"/>
        </w:rPr>
      </w:pPr>
    </w:p>
    <w:p w:rsidR="00884A81" w:rsidRDefault="00884A81" w:rsidP="00884A81">
      <w:pPr>
        <w:pStyle w:val="Paragraphedeliste"/>
        <w:numPr>
          <w:ilvl w:val="0"/>
          <w:numId w:val="32"/>
        </w:num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Proficiency level in </w:t>
      </w:r>
      <w:r w:rsidRPr="00884A81">
        <w:rPr>
          <w:rFonts w:asciiTheme="majorBidi" w:hAnsiTheme="majorBidi" w:cstheme="majorBidi"/>
          <w:b/>
          <w:bCs/>
          <w:sz w:val="22"/>
          <w:szCs w:val="22"/>
          <w:lang w:val="en-US"/>
        </w:rPr>
        <w:t>English, Frenc</w:t>
      </w:r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>h and Arabic</w:t>
      </w:r>
    </w:p>
    <w:p w:rsidR="00884A81" w:rsidRDefault="00884A81" w:rsidP="00884A81">
      <w:pPr>
        <w:pStyle w:val="Paragraphedeliste"/>
        <w:numPr>
          <w:ilvl w:val="0"/>
          <w:numId w:val="32"/>
        </w:num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>Intermediate level in Spanish</w:t>
      </w: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0F6AE5" w:rsidRPr="000F6AE5" w:rsidRDefault="000F6AE5" w:rsidP="000F6AE5">
      <w:pPr>
        <w:suppressAutoHyphens w:val="0"/>
        <w:spacing w:before="120"/>
        <w:jc w:val="both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sectPr w:rsidR="000F6AE5" w:rsidRPr="000F6AE5" w:rsidSect="004212D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pos w:val="beneathText"/>
      </w:footnotePr>
      <w:pgSz w:w="11905" w:h="16837"/>
      <w:pgMar w:top="1418" w:right="1701" w:bottom="1701" w:left="1418" w:header="720" w:footer="709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853" w:rsidRDefault="00804853">
      <w:r>
        <w:separator/>
      </w:r>
    </w:p>
  </w:endnote>
  <w:endnote w:type="continuationSeparator" w:id="1">
    <w:p w:rsidR="00804853" w:rsidRDefault="00804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Gras">
    <w:panose1 w:val="02020803070505020304"/>
    <w:charset w:val="00"/>
    <w:family w:val="roman"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525" w:rsidRDefault="00444525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38864"/>
      <w:docPartObj>
        <w:docPartGallery w:val="Page Numbers (Bottom of Page)"/>
        <w:docPartUnique/>
      </w:docPartObj>
    </w:sdtPr>
    <w:sdtContent>
      <w:p w:rsidR="00444525" w:rsidRDefault="000D7B1A">
        <w:pPr>
          <w:pStyle w:val="Pieddepage"/>
          <w:jc w:val="right"/>
        </w:pPr>
        <w:fldSimple w:instr=" PAGE   \* MERGEFORMAT ">
          <w:r w:rsidR="00947D04">
            <w:rPr>
              <w:noProof/>
            </w:rPr>
            <w:t>5</w:t>
          </w:r>
        </w:fldSimple>
      </w:p>
    </w:sdtContent>
  </w:sdt>
  <w:p w:rsidR="00444525" w:rsidRDefault="00444525">
    <w:pPr>
      <w:pStyle w:val="Pieddepage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38863"/>
      <w:docPartObj>
        <w:docPartGallery w:val="Page Numbers (Bottom of Page)"/>
        <w:docPartUnique/>
      </w:docPartObj>
    </w:sdtPr>
    <w:sdtContent>
      <w:p w:rsidR="00444525" w:rsidRDefault="000D7B1A">
        <w:pPr>
          <w:pStyle w:val="Pieddepage"/>
          <w:jc w:val="right"/>
        </w:pPr>
        <w:fldSimple w:instr=" PAGE   \* MERGEFORMAT ">
          <w:r w:rsidR="00947D04">
            <w:rPr>
              <w:noProof/>
            </w:rPr>
            <w:t>1</w:t>
          </w:r>
        </w:fldSimple>
      </w:p>
    </w:sdtContent>
  </w:sdt>
  <w:p w:rsidR="00444525" w:rsidRDefault="0044452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853" w:rsidRDefault="00804853">
      <w:r>
        <w:separator/>
      </w:r>
    </w:p>
  </w:footnote>
  <w:footnote w:type="continuationSeparator" w:id="1">
    <w:p w:rsidR="00804853" w:rsidRDefault="008048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525" w:rsidRDefault="00444525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525" w:rsidRDefault="00444525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525" w:rsidRDefault="00444525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itre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itre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itre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itre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itre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itre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o"/>
      <w:lvlJc w:val="left"/>
      <w:pPr>
        <w:tabs>
          <w:tab w:val="num" w:pos="1321"/>
        </w:tabs>
        <w:ind w:left="1321" w:hanging="360"/>
      </w:pPr>
      <w:rPr>
        <w:rFonts w:ascii="Courier New" w:hAnsi="Courier New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bullet"/>
      <w:lvlText w:val="o"/>
      <w:lvlJc w:val="left"/>
      <w:pPr>
        <w:tabs>
          <w:tab w:val="num" w:pos="1321"/>
        </w:tabs>
        <w:ind w:left="1321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</w:abstractNum>
  <w:abstractNum w:abstractNumId="9">
    <w:nsid w:val="0000000A"/>
    <w:multiLevelType w:val="multilevel"/>
    <w:tmpl w:val="0000000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0">
    <w:nsid w:val="033F3950"/>
    <w:multiLevelType w:val="hybridMultilevel"/>
    <w:tmpl w:val="D15072C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52A5E6B"/>
    <w:multiLevelType w:val="hybridMultilevel"/>
    <w:tmpl w:val="128AAF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8962267"/>
    <w:multiLevelType w:val="hybridMultilevel"/>
    <w:tmpl w:val="3E1E5878"/>
    <w:lvl w:ilvl="0" w:tplc="7F30BAF6">
      <w:start w:val="2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0991258C"/>
    <w:multiLevelType w:val="hybridMultilevel"/>
    <w:tmpl w:val="586241B2"/>
    <w:lvl w:ilvl="0" w:tplc="3038411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0B044230"/>
    <w:multiLevelType w:val="hybridMultilevel"/>
    <w:tmpl w:val="BBAE755C"/>
    <w:lvl w:ilvl="0" w:tplc="7F30BAF6">
      <w:start w:val="2"/>
      <w:numFmt w:val="bullet"/>
      <w:lvlText w:val="-"/>
      <w:lvlJc w:val="left"/>
      <w:pPr>
        <w:ind w:left="3899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461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33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05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77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49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21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93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659" w:hanging="360"/>
      </w:pPr>
      <w:rPr>
        <w:rFonts w:ascii="Wingdings" w:hAnsi="Wingdings" w:hint="default"/>
      </w:rPr>
    </w:lvl>
  </w:abstractNum>
  <w:abstractNum w:abstractNumId="15">
    <w:nsid w:val="0D9A082D"/>
    <w:multiLevelType w:val="hybridMultilevel"/>
    <w:tmpl w:val="E3C69F4E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0F88786D"/>
    <w:multiLevelType w:val="hybridMultilevel"/>
    <w:tmpl w:val="70B2BF60"/>
    <w:lvl w:ilvl="0" w:tplc="3038411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10500148"/>
    <w:multiLevelType w:val="hybridMultilevel"/>
    <w:tmpl w:val="7416EAA6"/>
    <w:lvl w:ilvl="0" w:tplc="7F30BAF6">
      <w:start w:val="2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>
    <w:nsid w:val="153B39FA"/>
    <w:multiLevelType w:val="hybridMultilevel"/>
    <w:tmpl w:val="DCF05C4A"/>
    <w:lvl w:ilvl="0" w:tplc="3038411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154B24CC"/>
    <w:multiLevelType w:val="hybridMultilevel"/>
    <w:tmpl w:val="BF7CA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F064E46"/>
    <w:multiLevelType w:val="hybridMultilevel"/>
    <w:tmpl w:val="1116BB1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2C469E3"/>
    <w:multiLevelType w:val="hybridMultilevel"/>
    <w:tmpl w:val="5DE0F1F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3A8016C"/>
    <w:multiLevelType w:val="multilevel"/>
    <w:tmpl w:val="51800F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>
    <w:nsid w:val="37795A4B"/>
    <w:multiLevelType w:val="hybridMultilevel"/>
    <w:tmpl w:val="0B94A0C0"/>
    <w:lvl w:ilvl="0" w:tplc="3038411A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>
    <w:nsid w:val="4008349F"/>
    <w:multiLevelType w:val="hybridMultilevel"/>
    <w:tmpl w:val="103648F2"/>
    <w:lvl w:ilvl="0" w:tplc="040C0003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52"/>
        </w:tabs>
        <w:ind w:left="50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72"/>
        </w:tabs>
        <w:ind w:left="57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92"/>
        </w:tabs>
        <w:ind w:left="6492" w:hanging="360"/>
      </w:pPr>
      <w:rPr>
        <w:rFonts w:ascii="Wingdings" w:hAnsi="Wingdings" w:hint="default"/>
      </w:rPr>
    </w:lvl>
  </w:abstractNum>
  <w:abstractNum w:abstractNumId="25">
    <w:nsid w:val="43EB4CAD"/>
    <w:multiLevelType w:val="hybridMultilevel"/>
    <w:tmpl w:val="7A6CE69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CC39EA"/>
    <w:multiLevelType w:val="hybridMultilevel"/>
    <w:tmpl w:val="224C1710"/>
    <w:lvl w:ilvl="0" w:tplc="7F30BAF6">
      <w:start w:val="2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47024C8F"/>
    <w:multiLevelType w:val="hybridMultilevel"/>
    <w:tmpl w:val="7CB6BA4E"/>
    <w:lvl w:ilvl="0" w:tplc="3038411A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7F66F7D"/>
    <w:multiLevelType w:val="hybridMultilevel"/>
    <w:tmpl w:val="B9381324"/>
    <w:lvl w:ilvl="0" w:tplc="040C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588"/>
        </w:tabs>
        <w:ind w:left="35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48"/>
        </w:tabs>
        <w:ind w:left="57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</w:rPr>
    </w:lvl>
  </w:abstractNum>
  <w:abstractNum w:abstractNumId="29">
    <w:nsid w:val="4FE07BF0"/>
    <w:multiLevelType w:val="hybridMultilevel"/>
    <w:tmpl w:val="5928D47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14E63DD"/>
    <w:multiLevelType w:val="hybridMultilevel"/>
    <w:tmpl w:val="C73843A8"/>
    <w:lvl w:ilvl="0" w:tplc="3038411A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>
    <w:nsid w:val="58D248F2"/>
    <w:multiLevelType w:val="hybridMultilevel"/>
    <w:tmpl w:val="4C361C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D70EE9"/>
    <w:multiLevelType w:val="hybridMultilevel"/>
    <w:tmpl w:val="572CA880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>
    <w:nsid w:val="5FE517D7"/>
    <w:multiLevelType w:val="hybridMultilevel"/>
    <w:tmpl w:val="83BEAC44"/>
    <w:lvl w:ilvl="0" w:tplc="3038411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63F50687"/>
    <w:multiLevelType w:val="hybridMultilevel"/>
    <w:tmpl w:val="3BE6666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D2860C2"/>
    <w:multiLevelType w:val="hybridMultilevel"/>
    <w:tmpl w:val="280A6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0181AF7"/>
    <w:multiLevelType w:val="hybridMultilevel"/>
    <w:tmpl w:val="7500FDDA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7">
    <w:nsid w:val="7809498B"/>
    <w:multiLevelType w:val="hybridMultilevel"/>
    <w:tmpl w:val="35403E5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43404B"/>
    <w:multiLevelType w:val="hybridMultilevel"/>
    <w:tmpl w:val="6B46EC1C"/>
    <w:lvl w:ilvl="0" w:tplc="3038411A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9">
    <w:nsid w:val="7AD81128"/>
    <w:multiLevelType w:val="hybridMultilevel"/>
    <w:tmpl w:val="C810BE44"/>
    <w:lvl w:ilvl="0" w:tplc="3038411A">
      <w:numFmt w:val="bullet"/>
      <w:lvlText w:val="-"/>
      <w:lvlJc w:val="left"/>
      <w:pPr>
        <w:ind w:left="2851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5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1" w:hanging="360"/>
      </w:pPr>
      <w:rPr>
        <w:rFonts w:ascii="Wingdings" w:hAnsi="Wingdings" w:hint="default"/>
      </w:rPr>
    </w:lvl>
  </w:abstractNum>
  <w:abstractNum w:abstractNumId="40">
    <w:nsid w:val="7DEE556B"/>
    <w:multiLevelType w:val="hybridMultilevel"/>
    <w:tmpl w:val="72441B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26"/>
  </w:num>
  <w:num w:numId="12">
    <w:abstractNumId w:val="10"/>
  </w:num>
  <w:num w:numId="13">
    <w:abstractNumId w:val="21"/>
  </w:num>
  <w:num w:numId="14">
    <w:abstractNumId w:val="29"/>
  </w:num>
  <w:num w:numId="15">
    <w:abstractNumId w:val="35"/>
  </w:num>
  <w:num w:numId="16">
    <w:abstractNumId w:val="22"/>
  </w:num>
  <w:num w:numId="17">
    <w:abstractNumId w:val="34"/>
  </w:num>
  <w:num w:numId="18">
    <w:abstractNumId w:val="19"/>
  </w:num>
  <w:num w:numId="19">
    <w:abstractNumId w:val="40"/>
  </w:num>
  <w:num w:numId="20">
    <w:abstractNumId w:val="32"/>
  </w:num>
  <w:num w:numId="21">
    <w:abstractNumId w:val="15"/>
  </w:num>
  <w:num w:numId="22">
    <w:abstractNumId w:val="36"/>
  </w:num>
  <w:num w:numId="23">
    <w:abstractNumId w:val="25"/>
  </w:num>
  <w:num w:numId="24">
    <w:abstractNumId w:val="11"/>
  </w:num>
  <w:num w:numId="25">
    <w:abstractNumId w:val="37"/>
  </w:num>
  <w:num w:numId="26">
    <w:abstractNumId w:val="23"/>
  </w:num>
  <w:num w:numId="27">
    <w:abstractNumId w:val="24"/>
  </w:num>
  <w:num w:numId="28">
    <w:abstractNumId w:val="27"/>
  </w:num>
  <w:num w:numId="29">
    <w:abstractNumId w:val="31"/>
  </w:num>
  <w:num w:numId="30">
    <w:abstractNumId w:val="38"/>
  </w:num>
  <w:num w:numId="31">
    <w:abstractNumId w:val="30"/>
  </w:num>
  <w:num w:numId="32">
    <w:abstractNumId w:val="13"/>
  </w:num>
  <w:num w:numId="33">
    <w:abstractNumId w:val="28"/>
  </w:num>
  <w:num w:numId="34">
    <w:abstractNumId w:val="16"/>
  </w:num>
  <w:num w:numId="35">
    <w:abstractNumId w:val="17"/>
  </w:num>
  <w:num w:numId="36">
    <w:abstractNumId w:val="20"/>
  </w:num>
  <w:num w:numId="37">
    <w:abstractNumId w:val="14"/>
  </w:num>
  <w:num w:numId="38">
    <w:abstractNumId w:val="12"/>
  </w:num>
  <w:num w:numId="39">
    <w:abstractNumId w:val="18"/>
  </w:num>
  <w:num w:numId="40">
    <w:abstractNumId w:val="39"/>
  </w:num>
  <w:num w:numId="41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43010">
      <o:colormenu v:ext="edit" fillcolor="none [4]" strokecolor="none [1]" shadowcolor="none [2]"/>
    </o:shapedefaults>
  </w:hdrShapeDefaults>
  <w:footnotePr>
    <w:pos w:val="beneathText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0337D0"/>
    <w:rsid w:val="000337D0"/>
    <w:rsid w:val="00051CD0"/>
    <w:rsid w:val="0007739C"/>
    <w:rsid w:val="00093251"/>
    <w:rsid w:val="000D7B1A"/>
    <w:rsid w:val="000E0797"/>
    <w:rsid w:val="000F6AE5"/>
    <w:rsid w:val="00110343"/>
    <w:rsid w:val="00120271"/>
    <w:rsid w:val="001222EC"/>
    <w:rsid w:val="00192D82"/>
    <w:rsid w:val="00254CE3"/>
    <w:rsid w:val="002A0872"/>
    <w:rsid w:val="002A497C"/>
    <w:rsid w:val="002B1B36"/>
    <w:rsid w:val="00303447"/>
    <w:rsid w:val="0030439B"/>
    <w:rsid w:val="003062B9"/>
    <w:rsid w:val="00306948"/>
    <w:rsid w:val="00323F20"/>
    <w:rsid w:val="003322E3"/>
    <w:rsid w:val="0035667C"/>
    <w:rsid w:val="00356B9D"/>
    <w:rsid w:val="00374BCA"/>
    <w:rsid w:val="003A137F"/>
    <w:rsid w:val="003A5536"/>
    <w:rsid w:val="003C5C2F"/>
    <w:rsid w:val="003E4D49"/>
    <w:rsid w:val="003E6084"/>
    <w:rsid w:val="003E65B3"/>
    <w:rsid w:val="003F53D9"/>
    <w:rsid w:val="004212D4"/>
    <w:rsid w:val="004237C9"/>
    <w:rsid w:val="004277DE"/>
    <w:rsid w:val="00444525"/>
    <w:rsid w:val="0045416A"/>
    <w:rsid w:val="004D42D3"/>
    <w:rsid w:val="004D50AB"/>
    <w:rsid w:val="005263CB"/>
    <w:rsid w:val="005351AD"/>
    <w:rsid w:val="00552FB7"/>
    <w:rsid w:val="005661A8"/>
    <w:rsid w:val="0057128D"/>
    <w:rsid w:val="005B586F"/>
    <w:rsid w:val="00697DF2"/>
    <w:rsid w:val="006C0887"/>
    <w:rsid w:val="007055A2"/>
    <w:rsid w:val="0071289A"/>
    <w:rsid w:val="00731E59"/>
    <w:rsid w:val="00735D1E"/>
    <w:rsid w:val="007901A8"/>
    <w:rsid w:val="007F6673"/>
    <w:rsid w:val="00804853"/>
    <w:rsid w:val="00812709"/>
    <w:rsid w:val="00830388"/>
    <w:rsid w:val="00884A81"/>
    <w:rsid w:val="008C4541"/>
    <w:rsid w:val="008F3AF7"/>
    <w:rsid w:val="00911770"/>
    <w:rsid w:val="00947D04"/>
    <w:rsid w:val="0096798A"/>
    <w:rsid w:val="009B1CF9"/>
    <w:rsid w:val="009E53F6"/>
    <w:rsid w:val="009F77C7"/>
    <w:rsid w:val="00A3280F"/>
    <w:rsid w:val="00A8777A"/>
    <w:rsid w:val="00AF5A49"/>
    <w:rsid w:val="00AF6CFF"/>
    <w:rsid w:val="00B357CB"/>
    <w:rsid w:val="00B606D0"/>
    <w:rsid w:val="00B9102F"/>
    <w:rsid w:val="00B96B23"/>
    <w:rsid w:val="00BB601E"/>
    <w:rsid w:val="00BD4D4D"/>
    <w:rsid w:val="00C37E98"/>
    <w:rsid w:val="00C60E0C"/>
    <w:rsid w:val="00CB067D"/>
    <w:rsid w:val="00CE04BD"/>
    <w:rsid w:val="00D11A03"/>
    <w:rsid w:val="00D22003"/>
    <w:rsid w:val="00D820D9"/>
    <w:rsid w:val="00DB0081"/>
    <w:rsid w:val="00DD6D08"/>
    <w:rsid w:val="00E14F48"/>
    <w:rsid w:val="00E64B83"/>
    <w:rsid w:val="00EB405C"/>
    <w:rsid w:val="00EC7A1B"/>
    <w:rsid w:val="00EF49A7"/>
    <w:rsid w:val="00F10D50"/>
    <w:rsid w:val="00F43B23"/>
    <w:rsid w:val="00F91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>
      <o:colormenu v:ext="edit" fillcolor="none [4]" strokecolor="none [1]" shadowcolor="none [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2D4"/>
    <w:pPr>
      <w:suppressAutoHyphens/>
    </w:pPr>
    <w:rPr>
      <w:lang w:eastAsia="ar-SA"/>
    </w:rPr>
  </w:style>
  <w:style w:type="paragraph" w:styleId="Titre1">
    <w:name w:val="heading 1"/>
    <w:basedOn w:val="Normal"/>
    <w:next w:val="Normal"/>
    <w:qFormat/>
    <w:rsid w:val="004212D4"/>
    <w:pPr>
      <w:keepNext/>
      <w:numPr>
        <w:numId w:val="1"/>
      </w:numPr>
      <w:ind w:left="840"/>
      <w:jc w:val="both"/>
      <w:outlineLvl w:val="0"/>
    </w:pPr>
    <w:rPr>
      <w:b/>
    </w:rPr>
  </w:style>
  <w:style w:type="paragraph" w:styleId="Titre2">
    <w:name w:val="heading 2"/>
    <w:basedOn w:val="Normal"/>
    <w:next w:val="Normal"/>
    <w:qFormat/>
    <w:rsid w:val="004212D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rsid w:val="004212D4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qFormat/>
    <w:rsid w:val="004212D4"/>
    <w:pPr>
      <w:keepNext/>
      <w:numPr>
        <w:ilvl w:val="3"/>
        <w:numId w:val="1"/>
      </w:numPr>
      <w:ind w:left="840"/>
      <w:jc w:val="both"/>
      <w:outlineLvl w:val="3"/>
    </w:pPr>
    <w:rPr>
      <w:b/>
      <w:sz w:val="24"/>
    </w:rPr>
  </w:style>
  <w:style w:type="paragraph" w:styleId="Titre5">
    <w:name w:val="heading 5"/>
    <w:basedOn w:val="Normal"/>
    <w:next w:val="Normal"/>
    <w:qFormat/>
    <w:rsid w:val="004212D4"/>
    <w:pPr>
      <w:keepNext/>
      <w:numPr>
        <w:ilvl w:val="4"/>
        <w:numId w:val="1"/>
      </w:numPr>
      <w:jc w:val="both"/>
      <w:outlineLvl w:val="4"/>
    </w:pPr>
    <w:rPr>
      <w:rFonts w:ascii="Times New Roman Gras" w:hAnsi="Times New Roman Gras"/>
      <w:b/>
      <w:bCs/>
      <w:smallCaps/>
      <w:sz w:val="24"/>
      <w:szCs w:val="24"/>
    </w:rPr>
  </w:style>
  <w:style w:type="paragraph" w:styleId="Titre6">
    <w:name w:val="heading 6"/>
    <w:basedOn w:val="Normal"/>
    <w:next w:val="Normal"/>
    <w:qFormat/>
    <w:rsid w:val="004212D4"/>
    <w:pPr>
      <w:keepNext/>
      <w:numPr>
        <w:ilvl w:val="5"/>
        <w:numId w:val="1"/>
      </w:numPr>
      <w:ind w:left="360"/>
      <w:outlineLvl w:val="5"/>
    </w:pPr>
    <w:rPr>
      <w:b/>
      <w:bCs/>
    </w:rPr>
  </w:style>
  <w:style w:type="paragraph" w:styleId="Titre7">
    <w:name w:val="heading 7"/>
    <w:basedOn w:val="Normal"/>
    <w:next w:val="Normal"/>
    <w:qFormat/>
    <w:rsid w:val="004212D4"/>
    <w:pPr>
      <w:keepNext/>
      <w:numPr>
        <w:ilvl w:val="6"/>
        <w:numId w:val="1"/>
      </w:numPr>
      <w:outlineLvl w:val="6"/>
    </w:pPr>
    <w:rPr>
      <w:b/>
      <w:bCs/>
    </w:rPr>
  </w:style>
  <w:style w:type="paragraph" w:styleId="Titre8">
    <w:name w:val="heading 8"/>
    <w:basedOn w:val="Normal"/>
    <w:next w:val="Normal"/>
    <w:qFormat/>
    <w:rsid w:val="004212D4"/>
    <w:pPr>
      <w:keepNext/>
      <w:numPr>
        <w:ilvl w:val="7"/>
        <w:numId w:val="1"/>
      </w:numPr>
      <w:ind w:left="360"/>
      <w:jc w:val="both"/>
      <w:outlineLvl w:val="7"/>
    </w:pPr>
    <w:rPr>
      <w:b/>
      <w:bCs/>
    </w:rPr>
  </w:style>
  <w:style w:type="paragraph" w:styleId="Titre9">
    <w:name w:val="heading 9"/>
    <w:basedOn w:val="Normal"/>
    <w:next w:val="Normal"/>
    <w:qFormat/>
    <w:rsid w:val="004212D4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4212D4"/>
    <w:rPr>
      <w:rFonts w:ascii="Symbol" w:hAnsi="Symbol"/>
    </w:rPr>
  </w:style>
  <w:style w:type="character" w:customStyle="1" w:styleId="WW8Num3z0">
    <w:name w:val="WW8Num3z0"/>
    <w:rsid w:val="004212D4"/>
    <w:rPr>
      <w:rFonts w:ascii="Symbol" w:hAnsi="Symbol"/>
    </w:rPr>
  </w:style>
  <w:style w:type="character" w:customStyle="1" w:styleId="WW8Num4z0">
    <w:name w:val="WW8Num4z0"/>
    <w:rsid w:val="004212D4"/>
    <w:rPr>
      <w:rFonts w:ascii="Courier New" w:hAnsi="Courier New" w:cs="Courier New"/>
    </w:rPr>
  </w:style>
  <w:style w:type="character" w:customStyle="1" w:styleId="WW8Num5z0">
    <w:name w:val="WW8Num5z0"/>
    <w:rsid w:val="004212D4"/>
    <w:rPr>
      <w:rFonts w:ascii="Symbol" w:hAnsi="Symbol"/>
    </w:rPr>
  </w:style>
  <w:style w:type="character" w:customStyle="1" w:styleId="WW8Num7z0">
    <w:name w:val="WW8Num7z0"/>
    <w:rsid w:val="004212D4"/>
    <w:rPr>
      <w:rFonts w:ascii="Symbol" w:hAnsi="Symbol"/>
    </w:rPr>
  </w:style>
  <w:style w:type="character" w:customStyle="1" w:styleId="WW8Num8z0">
    <w:name w:val="WW8Num8z0"/>
    <w:rsid w:val="004212D4"/>
    <w:rPr>
      <w:rFonts w:ascii="Symbol" w:hAnsi="Symbol"/>
      <w:color w:val="auto"/>
    </w:rPr>
  </w:style>
  <w:style w:type="character" w:customStyle="1" w:styleId="WW8Num8z1">
    <w:name w:val="WW8Num8z1"/>
    <w:rsid w:val="004212D4"/>
    <w:rPr>
      <w:rFonts w:ascii="Courier New" w:hAnsi="Courier New" w:cs="Courier New"/>
    </w:rPr>
  </w:style>
  <w:style w:type="character" w:customStyle="1" w:styleId="WW8Num8z2">
    <w:name w:val="WW8Num8z2"/>
    <w:rsid w:val="004212D4"/>
    <w:rPr>
      <w:rFonts w:ascii="Wingdings" w:hAnsi="Wingdings"/>
    </w:rPr>
  </w:style>
  <w:style w:type="character" w:customStyle="1" w:styleId="WW8Num8z3">
    <w:name w:val="WW8Num8z3"/>
    <w:rsid w:val="004212D4"/>
    <w:rPr>
      <w:rFonts w:ascii="Symbol" w:hAnsi="Symbol"/>
    </w:rPr>
  </w:style>
  <w:style w:type="character" w:customStyle="1" w:styleId="WW8Num9z0">
    <w:name w:val="WW8Num9z0"/>
    <w:rsid w:val="004212D4"/>
    <w:rPr>
      <w:rFonts w:ascii="Symbol" w:hAnsi="Symbol"/>
      <w:color w:val="auto"/>
    </w:rPr>
  </w:style>
  <w:style w:type="character" w:customStyle="1" w:styleId="Absatz-Standardschriftart">
    <w:name w:val="Absatz-Standardschriftart"/>
    <w:rsid w:val="004212D4"/>
  </w:style>
  <w:style w:type="character" w:customStyle="1" w:styleId="WW8Num2z1">
    <w:name w:val="WW8Num2z1"/>
    <w:rsid w:val="004212D4"/>
    <w:rPr>
      <w:rFonts w:ascii="Courier New" w:hAnsi="Courier New" w:cs="Courier New"/>
    </w:rPr>
  </w:style>
  <w:style w:type="character" w:customStyle="1" w:styleId="WW8Num2z2">
    <w:name w:val="WW8Num2z2"/>
    <w:rsid w:val="004212D4"/>
    <w:rPr>
      <w:rFonts w:ascii="Wingdings" w:hAnsi="Wingdings"/>
    </w:rPr>
  </w:style>
  <w:style w:type="character" w:customStyle="1" w:styleId="WW8Num4z2">
    <w:name w:val="WW8Num4z2"/>
    <w:rsid w:val="004212D4"/>
    <w:rPr>
      <w:rFonts w:ascii="Wingdings" w:hAnsi="Wingdings"/>
    </w:rPr>
  </w:style>
  <w:style w:type="character" w:customStyle="1" w:styleId="WW8Num4z3">
    <w:name w:val="WW8Num4z3"/>
    <w:rsid w:val="004212D4"/>
    <w:rPr>
      <w:rFonts w:ascii="Symbol" w:hAnsi="Symbol"/>
    </w:rPr>
  </w:style>
  <w:style w:type="character" w:customStyle="1" w:styleId="WW8Num6z0">
    <w:name w:val="WW8Num6z0"/>
    <w:rsid w:val="004212D4"/>
    <w:rPr>
      <w:rFonts w:ascii="Courier New" w:hAnsi="Courier New" w:cs="Courier New"/>
    </w:rPr>
  </w:style>
  <w:style w:type="character" w:customStyle="1" w:styleId="WW8Num6z2">
    <w:name w:val="WW8Num6z2"/>
    <w:rsid w:val="004212D4"/>
    <w:rPr>
      <w:rFonts w:ascii="Wingdings" w:hAnsi="Wingdings"/>
    </w:rPr>
  </w:style>
  <w:style w:type="character" w:customStyle="1" w:styleId="WW8Num6z3">
    <w:name w:val="WW8Num6z3"/>
    <w:rsid w:val="004212D4"/>
    <w:rPr>
      <w:rFonts w:ascii="Symbol" w:hAnsi="Symbol"/>
    </w:rPr>
  </w:style>
  <w:style w:type="character" w:customStyle="1" w:styleId="WW8Num7z1">
    <w:name w:val="WW8Num7z1"/>
    <w:rsid w:val="004212D4"/>
    <w:rPr>
      <w:rFonts w:ascii="Courier New" w:hAnsi="Courier New" w:cs="Courier New"/>
    </w:rPr>
  </w:style>
  <w:style w:type="character" w:customStyle="1" w:styleId="WW8Num7z2">
    <w:name w:val="WW8Num7z2"/>
    <w:rsid w:val="004212D4"/>
    <w:rPr>
      <w:rFonts w:ascii="Wingdings" w:hAnsi="Wingdings"/>
    </w:rPr>
  </w:style>
  <w:style w:type="character" w:customStyle="1" w:styleId="WW8Num9z1">
    <w:name w:val="WW8Num9z1"/>
    <w:rsid w:val="004212D4"/>
    <w:rPr>
      <w:rFonts w:ascii="Courier New" w:hAnsi="Courier New" w:cs="Courier New"/>
    </w:rPr>
  </w:style>
  <w:style w:type="character" w:customStyle="1" w:styleId="WW8Num9z2">
    <w:name w:val="WW8Num9z2"/>
    <w:rsid w:val="004212D4"/>
    <w:rPr>
      <w:rFonts w:ascii="Wingdings" w:hAnsi="Wingdings"/>
    </w:rPr>
  </w:style>
  <w:style w:type="character" w:customStyle="1" w:styleId="WW8Num9z3">
    <w:name w:val="WW8Num9z3"/>
    <w:rsid w:val="004212D4"/>
    <w:rPr>
      <w:rFonts w:ascii="Symbol" w:hAnsi="Symbol"/>
    </w:rPr>
  </w:style>
  <w:style w:type="character" w:customStyle="1" w:styleId="WW8Num11z0">
    <w:name w:val="WW8Num11z0"/>
    <w:rsid w:val="004212D4"/>
    <w:rPr>
      <w:rFonts w:ascii="Courier New" w:hAnsi="Courier New" w:cs="Courier New"/>
    </w:rPr>
  </w:style>
  <w:style w:type="character" w:customStyle="1" w:styleId="WW8Num11z2">
    <w:name w:val="WW8Num11z2"/>
    <w:rsid w:val="004212D4"/>
    <w:rPr>
      <w:rFonts w:ascii="Wingdings" w:hAnsi="Wingdings"/>
    </w:rPr>
  </w:style>
  <w:style w:type="character" w:customStyle="1" w:styleId="WW8Num11z3">
    <w:name w:val="WW8Num11z3"/>
    <w:rsid w:val="004212D4"/>
    <w:rPr>
      <w:rFonts w:ascii="Symbol" w:hAnsi="Symbol"/>
    </w:rPr>
  </w:style>
  <w:style w:type="character" w:customStyle="1" w:styleId="WW8Num12z0">
    <w:name w:val="WW8Num12z0"/>
    <w:rsid w:val="004212D4"/>
    <w:rPr>
      <w:rFonts w:ascii="Symbol" w:hAnsi="Symbol"/>
    </w:rPr>
  </w:style>
  <w:style w:type="character" w:customStyle="1" w:styleId="WW8Num12z1">
    <w:name w:val="WW8Num12z1"/>
    <w:rsid w:val="004212D4"/>
    <w:rPr>
      <w:rFonts w:ascii="Courier New" w:hAnsi="Courier New" w:cs="Courier New"/>
    </w:rPr>
  </w:style>
  <w:style w:type="character" w:customStyle="1" w:styleId="WW8Num12z2">
    <w:name w:val="WW8Num12z2"/>
    <w:rsid w:val="004212D4"/>
    <w:rPr>
      <w:rFonts w:ascii="Wingdings" w:hAnsi="Wingdings"/>
    </w:rPr>
  </w:style>
  <w:style w:type="character" w:customStyle="1" w:styleId="WW8Num13z0">
    <w:name w:val="WW8Num13z0"/>
    <w:rsid w:val="004212D4"/>
    <w:rPr>
      <w:rFonts w:ascii="Courier New" w:hAnsi="Courier New" w:cs="Courier New"/>
    </w:rPr>
  </w:style>
  <w:style w:type="character" w:customStyle="1" w:styleId="WW8Num13z2">
    <w:name w:val="WW8Num13z2"/>
    <w:rsid w:val="004212D4"/>
    <w:rPr>
      <w:rFonts w:ascii="Wingdings" w:hAnsi="Wingdings"/>
    </w:rPr>
  </w:style>
  <w:style w:type="character" w:customStyle="1" w:styleId="WW8Num13z3">
    <w:name w:val="WW8Num13z3"/>
    <w:rsid w:val="004212D4"/>
    <w:rPr>
      <w:rFonts w:ascii="Symbol" w:hAnsi="Symbol"/>
    </w:rPr>
  </w:style>
  <w:style w:type="character" w:customStyle="1" w:styleId="WW8Num14z0">
    <w:name w:val="WW8Num14z0"/>
    <w:rsid w:val="004212D4"/>
    <w:rPr>
      <w:rFonts w:ascii="Symbol" w:hAnsi="Symbol"/>
    </w:rPr>
  </w:style>
  <w:style w:type="character" w:customStyle="1" w:styleId="WW8Num14z1">
    <w:name w:val="WW8Num14z1"/>
    <w:rsid w:val="004212D4"/>
    <w:rPr>
      <w:rFonts w:ascii="Courier New" w:hAnsi="Courier New" w:cs="Courier New"/>
    </w:rPr>
  </w:style>
  <w:style w:type="character" w:customStyle="1" w:styleId="WW8Num14z2">
    <w:name w:val="WW8Num14z2"/>
    <w:rsid w:val="004212D4"/>
    <w:rPr>
      <w:rFonts w:ascii="Wingdings" w:hAnsi="Wingdings"/>
    </w:rPr>
  </w:style>
  <w:style w:type="character" w:customStyle="1" w:styleId="WW8Num16z0">
    <w:name w:val="WW8Num16z0"/>
    <w:rsid w:val="004212D4"/>
    <w:rPr>
      <w:rFonts w:ascii="Symbol" w:hAnsi="Symbol"/>
      <w:color w:val="auto"/>
    </w:rPr>
  </w:style>
  <w:style w:type="character" w:customStyle="1" w:styleId="WW8Num16z1">
    <w:name w:val="WW8Num16z1"/>
    <w:rsid w:val="004212D4"/>
    <w:rPr>
      <w:rFonts w:ascii="Courier New" w:hAnsi="Courier New" w:cs="Courier New"/>
    </w:rPr>
  </w:style>
  <w:style w:type="character" w:customStyle="1" w:styleId="WW8Num16z2">
    <w:name w:val="WW8Num16z2"/>
    <w:rsid w:val="004212D4"/>
    <w:rPr>
      <w:rFonts w:ascii="Wingdings" w:hAnsi="Wingdings"/>
    </w:rPr>
  </w:style>
  <w:style w:type="character" w:customStyle="1" w:styleId="WW8Num16z3">
    <w:name w:val="WW8Num16z3"/>
    <w:rsid w:val="004212D4"/>
    <w:rPr>
      <w:rFonts w:ascii="Symbol" w:hAnsi="Symbol"/>
    </w:rPr>
  </w:style>
  <w:style w:type="character" w:customStyle="1" w:styleId="WW8Num17z0">
    <w:name w:val="WW8Num17z0"/>
    <w:rsid w:val="004212D4"/>
    <w:rPr>
      <w:rFonts w:ascii="Symbol" w:hAnsi="Symbol"/>
    </w:rPr>
  </w:style>
  <w:style w:type="character" w:customStyle="1" w:styleId="WW8Num17z1">
    <w:name w:val="WW8Num17z1"/>
    <w:rsid w:val="004212D4"/>
    <w:rPr>
      <w:rFonts w:ascii="Courier New" w:hAnsi="Courier New" w:cs="Courier New"/>
    </w:rPr>
  </w:style>
  <w:style w:type="character" w:customStyle="1" w:styleId="WW8Num17z2">
    <w:name w:val="WW8Num17z2"/>
    <w:rsid w:val="004212D4"/>
    <w:rPr>
      <w:rFonts w:ascii="Wingdings" w:hAnsi="Wingdings"/>
    </w:rPr>
  </w:style>
  <w:style w:type="character" w:customStyle="1" w:styleId="WW8Num18z0">
    <w:name w:val="WW8Num18z0"/>
    <w:rsid w:val="004212D4"/>
    <w:rPr>
      <w:rFonts w:ascii="Courier New" w:hAnsi="Courier New" w:cs="Courier New"/>
      <w:color w:val="auto"/>
    </w:rPr>
  </w:style>
  <w:style w:type="character" w:customStyle="1" w:styleId="WW8Num18z1">
    <w:name w:val="WW8Num18z1"/>
    <w:rsid w:val="004212D4"/>
    <w:rPr>
      <w:rFonts w:ascii="Courier New" w:hAnsi="Courier New" w:cs="Courier New"/>
    </w:rPr>
  </w:style>
  <w:style w:type="character" w:customStyle="1" w:styleId="WW8Num18z2">
    <w:name w:val="WW8Num18z2"/>
    <w:rsid w:val="004212D4"/>
    <w:rPr>
      <w:rFonts w:ascii="Wingdings" w:hAnsi="Wingdings"/>
    </w:rPr>
  </w:style>
  <w:style w:type="character" w:customStyle="1" w:styleId="WW8Num18z3">
    <w:name w:val="WW8Num18z3"/>
    <w:rsid w:val="004212D4"/>
    <w:rPr>
      <w:rFonts w:ascii="Symbol" w:hAnsi="Symbol"/>
    </w:rPr>
  </w:style>
  <w:style w:type="character" w:customStyle="1" w:styleId="WW8Num19z0">
    <w:name w:val="WW8Num19z0"/>
    <w:rsid w:val="004212D4"/>
    <w:rPr>
      <w:rFonts w:ascii="Courier New" w:hAnsi="Courier New" w:cs="Courier New"/>
      <w:color w:val="auto"/>
    </w:rPr>
  </w:style>
  <w:style w:type="character" w:customStyle="1" w:styleId="WW8Num19z1">
    <w:name w:val="WW8Num19z1"/>
    <w:rsid w:val="004212D4"/>
    <w:rPr>
      <w:rFonts w:ascii="Courier New" w:hAnsi="Courier New" w:cs="Courier New"/>
    </w:rPr>
  </w:style>
  <w:style w:type="character" w:customStyle="1" w:styleId="WW8Num19z2">
    <w:name w:val="WW8Num19z2"/>
    <w:rsid w:val="004212D4"/>
    <w:rPr>
      <w:rFonts w:ascii="Wingdings" w:hAnsi="Wingdings"/>
    </w:rPr>
  </w:style>
  <w:style w:type="character" w:customStyle="1" w:styleId="WW8Num19z3">
    <w:name w:val="WW8Num19z3"/>
    <w:rsid w:val="004212D4"/>
    <w:rPr>
      <w:rFonts w:ascii="Symbol" w:hAnsi="Symbol"/>
    </w:rPr>
  </w:style>
  <w:style w:type="character" w:customStyle="1" w:styleId="WW8Num20z0">
    <w:name w:val="WW8Num20z0"/>
    <w:rsid w:val="004212D4"/>
    <w:rPr>
      <w:rFonts w:ascii="Courier New" w:hAnsi="Courier New" w:cs="Courier New"/>
    </w:rPr>
  </w:style>
  <w:style w:type="character" w:customStyle="1" w:styleId="WW8Num20z2">
    <w:name w:val="WW8Num20z2"/>
    <w:rsid w:val="004212D4"/>
    <w:rPr>
      <w:rFonts w:ascii="Wingdings" w:hAnsi="Wingdings"/>
    </w:rPr>
  </w:style>
  <w:style w:type="character" w:customStyle="1" w:styleId="WW8Num20z3">
    <w:name w:val="WW8Num20z3"/>
    <w:rsid w:val="004212D4"/>
    <w:rPr>
      <w:rFonts w:ascii="Symbol" w:hAnsi="Symbol"/>
    </w:rPr>
  </w:style>
  <w:style w:type="character" w:customStyle="1" w:styleId="WW8Num21z0">
    <w:name w:val="WW8Num21z0"/>
    <w:rsid w:val="004212D4"/>
    <w:rPr>
      <w:rFonts w:ascii="Symbol" w:hAnsi="Symbol"/>
    </w:rPr>
  </w:style>
  <w:style w:type="character" w:customStyle="1" w:styleId="WW8Num21z1">
    <w:name w:val="WW8Num21z1"/>
    <w:rsid w:val="004212D4"/>
    <w:rPr>
      <w:rFonts w:ascii="Courier New" w:hAnsi="Courier New" w:cs="Courier New"/>
    </w:rPr>
  </w:style>
  <w:style w:type="character" w:customStyle="1" w:styleId="WW8Num21z2">
    <w:name w:val="WW8Num21z2"/>
    <w:rsid w:val="004212D4"/>
    <w:rPr>
      <w:rFonts w:ascii="Wingdings" w:hAnsi="Wingdings"/>
    </w:rPr>
  </w:style>
  <w:style w:type="character" w:customStyle="1" w:styleId="WW8Num22z0">
    <w:name w:val="WW8Num22z0"/>
    <w:rsid w:val="004212D4"/>
    <w:rPr>
      <w:rFonts w:ascii="Symbol" w:hAnsi="Symbol"/>
      <w:color w:val="auto"/>
    </w:rPr>
  </w:style>
  <w:style w:type="character" w:customStyle="1" w:styleId="WW8Num23z0">
    <w:name w:val="WW8Num23z0"/>
    <w:rsid w:val="004212D4"/>
    <w:rPr>
      <w:rFonts w:ascii="Symbol" w:hAnsi="Symbol"/>
      <w:color w:val="auto"/>
    </w:rPr>
  </w:style>
  <w:style w:type="character" w:customStyle="1" w:styleId="WW8NumSt2z0">
    <w:name w:val="WW8NumSt2z0"/>
    <w:rsid w:val="004212D4"/>
    <w:rPr>
      <w:rFonts w:ascii="Symbol" w:hAnsi="Symbol"/>
    </w:rPr>
  </w:style>
  <w:style w:type="character" w:customStyle="1" w:styleId="Policepardfaut1">
    <w:name w:val="Police par défaut1"/>
    <w:rsid w:val="004212D4"/>
  </w:style>
  <w:style w:type="character" w:styleId="Lienhypertexte">
    <w:name w:val="Hyperlink"/>
    <w:basedOn w:val="Policepardfaut1"/>
    <w:semiHidden/>
    <w:rsid w:val="004212D4"/>
    <w:rPr>
      <w:color w:val="0000FF"/>
      <w:u w:val="single"/>
    </w:rPr>
  </w:style>
  <w:style w:type="character" w:customStyle="1" w:styleId="Caractredenotedebasdepage">
    <w:name w:val="Caractère de note de bas de page"/>
    <w:basedOn w:val="Policepardfaut1"/>
    <w:rsid w:val="004212D4"/>
    <w:rPr>
      <w:vertAlign w:val="superscript"/>
    </w:rPr>
  </w:style>
  <w:style w:type="character" w:styleId="Numrodepage">
    <w:name w:val="page number"/>
    <w:basedOn w:val="Policepardfaut1"/>
    <w:semiHidden/>
    <w:rsid w:val="004212D4"/>
  </w:style>
  <w:style w:type="character" w:styleId="Accentuation">
    <w:name w:val="Emphasis"/>
    <w:basedOn w:val="Policepardfaut1"/>
    <w:uiPriority w:val="20"/>
    <w:qFormat/>
    <w:rsid w:val="004212D4"/>
    <w:rPr>
      <w:b/>
      <w:bCs/>
      <w:i w:val="0"/>
      <w:iCs w:val="0"/>
    </w:rPr>
  </w:style>
  <w:style w:type="character" w:customStyle="1" w:styleId="Puces">
    <w:name w:val="Puces"/>
    <w:rsid w:val="004212D4"/>
    <w:rPr>
      <w:rFonts w:ascii="StarSymbol" w:eastAsia="StarSymbol" w:hAnsi="StarSymbol" w:cs="StarSymbol"/>
      <w:sz w:val="18"/>
      <w:szCs w:val="18"/>
    </w:rPr>
  </w:style>
  <w:style w:type="paragraph" w:customStyle="1" w:styleId="Titre10">
    <w:name w:val="Titre1"/>
    <w:basedOn w:val="Normal"/>
    <w:next w:val="Corpsdetexte"/>
    <w:rsid w:val="004212D4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semiHidden/>
    <w:rsid w:val="004212D4"/>
    <w:pPr>
      <w:spacing w:after="120"/>
    </w:pPr>
  </w:style>
  <w:style w:type="paragraph" w:styleId="Liste">
    <w:name w:val="List"/>
    <w:basedOn w:val="Corpsdetexte"/>
    <w:semiHidden/>
    <w:rsid w:val="004212D4"/>
    <w:rPr>
      <w:rFonts w:cs="Tahoma"/>
    </w:rPr>
  </w:style>
  <w:style w:type="paragraph" w:customStyle="1" w:styleId="Lgende1">
    <w:name w:val="Légende1"/>
    <w:basedOn w:val="Normal"/>
    <w:rsid w:val="004212D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Rpertoire">
    <w:name w:val="Répertoire"/>
    <w:basedOn w:val="Normal"/>
    <w:rsid w:val="004212D4"/>
    <w:pPr>
      <w:suppressLineNumbers/>
    </w:pPr>
    <w:rPr>
      <w:rFonts w:cs="Tahoma"/>
    </w:rPr>
  </w:style>
  <w:style w:type="paragraph" w:customStyle="1" w:styleId="Style1">
    <w:name w:val="Style1"/>
    <w:basedOn w:val="Titre2"/>
    <w:rsid w:val="004212D4"/>
    <w:pPr>
      <w:numPr>
        <w:ilvl w:val="0"/>
        <w:numId w:val="0"/>
      </w:numPr>
      <w:spacing w:before="0" w:after="0"/>
      <w:jc w:val="both"/>
    </w:pPr>
    <w:rPr>
      <w:rFonts w:ascii="Times New Roman" w:hAnsi="Times New Roman" w:cs="Times New Roman"/>
      <w:i w:val="0"/>
      <w:iCs w:val="0"/>
      <w:color w:val="000000"/>
      <w:sz w:val="32"/>
      <w:szCs w:val="24"/>
      <w:lang w:val="en-US"/>
    </w:rPr>
  </w:style>
  <w:style w:type="paragraph" w:customStyle="1" w:styleId="Style3">
    <w:name w:val="Style3"/>
    <w:basedOn w:val="Titre3"/>
    <w:rsid w:val="004212D4"/>
    <w:pPr>
      <w:numPr>
        <w:ilvl w:val="0"/>
        <w:numId w:val="0"/>
      </w:numPr>
      <w:spacing w:before="0" w:after="0"/>
    </w:pPr>
    <w:rPr>
      <w:rFonts w:ascii="Times New Roman" w:hAnsi="Times New Roman" w:cs="Times New Roman"/>
      <w:color w:val="000000"/>
      <w:sz w:val="28"/>
      <w:szCs w:val="24"/>
      <w:lang w:val="en-US"/>
    </w:rPr>
  </w:style>
  <w:style w:type="paragraph" w:styleId="Titre">
    <w:name w:val="Title"/>
    <w:basedOn w:val="Normal"/>
    <w:next w:val="Sous-titre"/>
    <w:link w:val="TitreCar"/>
    <w:qFormat/>
    <w:rsid w:val="004212D4"/>
    <w:pPr>
      <w:jc w:val="center"/>
    </w:pPr>
    <w:rPr>
      <w:sz w:val="32"/>
      <w:szCs w:val="32"/>
    </w:rPr>
  </w:style>
  <w:style w:type="paragraph" w:styleId="Sous-titre">
    <w:name w:val="Subtitle"/>
    <w:basedOn w:val="Normal"/>
    <w:next w:val="Corpsdetexte"/>
    <w:qFormat/>
    <w:rsid w:val="004212D4"/>
    <w:pPr>
      <w:ind w:left="840"/>
      <w:jc w:val="both"/>
    </w:pPr>
    <w:rPr>
      <w:b/>
      <w:bCs/>
    </w:rPr>
  </w:style>
  <w:style w:type="paragraph" w:styleId="Retraitcorpsdetexte">
    <w:name w:val="Body Text Indent"/>
    <w:basedOn w:val="Normal"/>
    <w:semiHidden/>
    <w:rsid w:val="004212D4"/>
    <w:pPr>
      <w:tabs>
        <w:tab w:val="left" w:pos="1080"/>
      </w:tabs>
      <w:ind w:left="1080"/>
      <w:jc w:val="both"/>
    </w:pPr>
  </w:style>
  <w:style w:type="paragraph" w:customStyle="1" w:styleId="Retraitcorpsdetexte21">
    <w:name w:val="Retrait corps de texte 21"/>
    <w:basedOn w:val="Normal"/>
    <w:rsid w:val="004212D4"/>
    <w:pPr>
      <w:ind w:left="360"/>
      <w:jc w:val="both"/>
    </w:pPr>
  </w:style>
  <w:style w:type="paragraph" w:styleId="Notedebasdepage">
    <w:name w:val="footnote text"/>
    <w:aliases w:val="single space,footnote text,fn,FOOTNOTES,Footnote,Footnote Text qer, Char Char Char, Char Char"/>
    <w:basedOn w:val="Normal"/>
    <w:link w:val="NotedebasdepageCar"/>
    <w:uiPriority w:val="99"/>
    <w:rsid w:val="004212D4"/>
  </w:style>
  <w:style w:type="paragraph" w:customStyle="1" w:styleId="Retraitcorpsdetexte31">
    <w:name w:val="Retrait corps de texte 31"/>
    <w:basedOn w:val="Normal"/>
    <w:rsid w:val="004212D4"/>
    <w:pPr>
      <w:ind w:left="600"/>
      <w:jc w:val="both"/>
    </w:pPr>
  </w:style>
  <w:style w:type="paragraph" w:styleId="Pieddepage">
    <w:name w:val="footer"/>
    <w:basedOn w:val="Normal"/>
    <w:link w:val="PieddepageCar"/>
    <w:uiPriority w:val="99"/>
    <w:rsid w:val="004212D4"/>
    <w:pPr>
      <w:tabs>
        <w:tab w:val="center" w:pos="4536"/>
        <w:tab w:val="right" w:pos="9072"/>
      </w:tabs>
    </w:pPr>
  </w:style>
  <w:style w:type="paragraph" w:customStyle="1" w:styleId="Paragraphedeliste1">
    <w:name w:val="Paragraphe de liste1"/>
    <w:basedOn w:val="Normal"/>
    <w:rsid w:val="004212D4"/>
    <w:pPr>
      <w:ind w:left="708"/>
    </w:pPr>
  </w:style>
  <w:style w:type="paragraph" w:customStyle="1" w:styleId="Contenuducadre">
    <w:name w:val="Contenu du cadre"/>
    <w:basedOn w:val="Corpsdetexte"/>
    <w:rsid w:val="004212D4"/>
  </w:style>
  <w:style w:type="paragraph" w:styleId="Paragraphedeliste">
    <w:name w:val="List Paragraph"/>
    <w:basedOn w:val="Normal"/>
    <w:uiPriority w:val="34"/>
    <w:qFormat/>
    <w:rsid w:val="000337D0"/>
    <w:pPr>
      <w:ind w:left="708"/>
    </w:pPr>
  </w:style>
  <w:style w:type="character" w:customStyle="1" w:styleId="TitreCar">
    <w:name w:val="Titre Car"/>
    <w:basedOn w:val="Policepardfaut"/>
    <w:link w:val="Titre"/>
    <w:rsid w:val="0007739C"/>
    <w:rPr>
      <w:sz w:val="32"/>
      <w:szCs w:val="32"/>
      <w:lang w:eastAsia="ar-SA"/>
    </w:rPr>
  </w:style>
  <w:style w:type="character" w:styleId="lev">
    <w:name w:val="Strong"/>
    <w:basedOn w:val="Policepardfaut"/>
    <w:uiPriority w:val="22"/>
    <w:qFormat/>
    <w:rsid w:val="004D42D3"/>
    <w:rPr>
      <w:b/>
      <w:bCs/>
    </w:rPr>
  </w:style>
  <w:style w:type="character" w:customStyle="1" w:styleId="bold1">
    <w:name w:val="bold1"/>
    <w:basedOn w:val="Policepardfaut"/>
    <w:rsid w:val="004D42D3"/>
    <w:rPr>
      <w:b/>
      <w:bCs/>
    </w:rPr>
  </w:style>
  <w:style w:type="character" w:customStyle="1" w:styleId="metad2">
    <w:name w:val="metad2"/>
    <w:basedOn w:val="Policepardfaut"/>
    <w:rsid w:val="004D42D3"/>
    <w:rPr>
      <w:caps/>
      <w:vanish w:val="0"/>
      <w:webHidden w:val="0"/>
      <w:sz w:val="22"/>
      <w:szCs w:val="22"/>
      <w:specVanish w:val="0"/>
    </w:rPr>
  </w:style>
  <w:style w:type="paragraph" w:styleId="En-tte">
    <w:name w:val="header"/>
    <w:basedOn w:val="Normal"/>
    <w:link w:val="En-tteCar"/>
    <w:uiPriority w:val="99"/>
    <w:semiHidden/>
    <w:unhideWhenUsed/>
    <w:rsid w:val="00DB008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DB0081"/>
    <w:rPr>
      <w:lang w:eastAsia="ar-SA"/>
    </w:rPr>
  </w:style>
  <w:style w:type="character" w:customStyle="1" w:styleId="PieddepageCar">
    <w:name w:val="Pied de page Car"/>
    <w:basedOn w:val="Policepardfaut"/>
    <w:link w:val="Pieddepage"/>
    <w:uiPriority w:val="99"/>
    <w:rsid w:val="00DB0081"/>
    <w:rPr>
      <w:lang w:eastAsia="ar-SA"/>
    </w:rPr>
  </w:style>
  <w:style w:type="paragraph" w:styleId="NormalWeb">
    <w:name w:val="Normal (Web)"/>
    <w:basedOn w:val="Normal"/>
    <w:uiPriority w:val="99"/>
    <w:unhideWhenUsed/>
    <w:rsid w:val="00C37E98"/>
    <w:pPr>
      <w:suppressAutoHyphens w:val="0"/>
      <w:spacing w:before="100" w:beforeAutospacing="1" w:after="100" w:afterAutospacing="1"/>
      <w:ind w:left="360"/>
    </w:pPr>
    <w:rPr>
      <w:sz w:val="24"/>
      <w:szCs w:val="24"/>
      <w:lang w:val="en-US" w:eastAsia="en-US"/>
    </w:rPr>
  </w:style>
  <w:style w:type="character" w:customStyle="1" w:styleId="NotedebasdepageCar">
    <w:name w:val="Note de bas de page Car"/>
    <w:aliases w:val="single space Car,footnote text Car,fn Car,FOOTNOTES Car,Footnote Car,Footnote Text qer Car, Char Char Char Car, Char Char Car"/>
    <w:basedOn w:val="Policepardfaut"/>
    <w:link w:val="Notedebasdepage"/>
    <w:uiPriority w:val="99"/>
    <w:rsid w:val="00306948"/>
    <w:rPr>
      <w:lang w:eastAsia="ar-SA"/>
    </w:rPr>
  </w:style>
  <w:style w:type="character" w:styleId="Appelnotedebasdep">
    <w:name w:val="footnote reference"/>
    <w:aliases w:val="Error-Fußnotenzeichen5,Error-Fußnotenzeichen6,Error-Fußnotenzeichen3"/>
    <w:basedOn w:val="Policepardfaut"/>
    <w:uiPriority w:val="99"/>
    <w:rsid w:val="0030694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9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2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2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63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54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2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219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198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2791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29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183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5612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2716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123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16063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20600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6033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69928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250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95956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41261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84656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49421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47250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12512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161103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9249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071299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567853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30504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6093503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2849078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559476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7340418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hyinsea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7F7F71-2C8A-4584-B58C-CDD46BB8E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1572</Words>
  <Characters>8648</Characters>
  <Application>Microsoft Office Word</Application>
  <DocSecurity>0</DocSecurity>
  <Lines>72</Lines>
  <Paragraphs>20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CV</vt:lpstr>
      <vt:lpstr>CV</vt:lpstr>
    </vt:vector>
  </TitlesOfParts>
  <Company>HP</Company>
  <LinksUpToDate>false</LinksUpToDate>
  <CharactersWithSpaces>10200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dc:creator>**</dc:creator>
  <cp:lastModifiedBy>ACHY</cp:lastModifiedBy>
  <cp:revision>6</cp:revision>
  <cp:lastPrinted>2009-05-12T09:44:00Z</cp:lastPrinted>
  <dcterms:created xsi:type="dcterms:W3CDTF">2013-12-12T15:17:00Z</dcterms:created>
  <dcterms:modified xsi:type="dcterms:W3CDTF">2014-01-09T21:44:00Z</dcterms:modified>
</cp:coreProperties>
</file>